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D57" w:rsidRDefault="00D50D46">
      <w:pPr>
        <w:pStyle w:val="af2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八、经典阅读书目及期刊目录</w:t>
      </w:r>
    </w:p>
    <w:p w:rsidR="0003734F" w:rsidRPr="0003734F" w:rsidRDefault="0003734F" w:rsidP="0003734F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kern w:val="0"/>
          <w:sz w:val="24"/>
          <w:szCs w:val="32"/>
          <w:highlight w:val="yellow"/>
        </w:rPr>
      </w:pPr>
      <w:r w:rsidRPr="0003734F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t>（一）基础管理类书目：</w:t>
      </w:r>
    </w:p>
    <w:p w:rsidR="0003734F" w:rsidRPr="0003734F" w:rsidRDefault="0003734F" w:rsidP="0003734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kern w:val="0"/>
          <w:sz w:val="24"/>
          <w:szCs w:val="32"/>
          <w:highlight w:val="yellow"/>
        </w:rPr>
      </w:pPr>
      <w:r w:rsidRPr="0003734F">
        <w:rPr>
          <w:rFonts w:ascii="宋体" w:hAnsi="宋体" w:hint="eastAsia"/>
          <w:b/>
          <w:kern w:val="0"/>
          <w:sz w:val="24"/>
          <w:szCs w:val="32"/>
          <w:highlight w:val="yellow"/>
        </w:rPr>
        <w:t>通识类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《激荡三十年：中国企业1978-2008》：吴晓波，中信出版社，2014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《遇见未知的自己》：张德芬，湖南文艺出版社，2008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《人类简史 从动物到上帝》，（以色列）尤瓦尔·赫拉利，中信出版社，2014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《21世纪资本论》：（法）托马斯·皮凯蒂 ，中信出版社，2014</w:t>
      </w:r>
    </w:p>
    <w:p w:rsidR="0003734F" w:rsidRPr="0003734F" w:rsidRDefault="0003734F" w:rsidP="0003734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  <w:highlight w:val="yellow"/>
        </w:rPr>
      </w:pPr>
      <w:r w:rsidRPr="0003734F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t>管理学类：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《管理学：原理与实践》：（美）斯蒂芬 P.罗宾斯，玛丽·库尔特，机械工业出版社，2015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《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卓有成效管理者的实践</w:t>
      </w:r>
      <w:r w:rsidRPr="0003734F">
        <w:rPr>
          <w:rFonts w:ascii="宋体" w:hAnsi="宋体" w:cs="宋体"/>
          <w:kern w:val="0"/>
          <w:sz w:val="24"/>
          <w:highlight w:val="yellow"/>
        </w:rPr>
        <w:t>》：德鲁克，上海译文出版社，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2006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《管理的实践》：德鲁克，机械工业出版社，2006年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《管理：使命、责任、实务》：德鲁克，机械工业出版社，2013年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《认识商业》：威廉·尼科尔斯等，世界图书出版公司，2009年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《管理经济学》：麦圭根等，机械工业出版社，2013年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《看得见的手：美国企业的管理革命》：小艾尔弗雷德·钱德勒，商务印书馆，2014年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《创新与企业家精神》：德鲁克，机械工业出版社，2009年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战略类：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《孙子兵法》：孙武，中华书局，2011年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《公司战略：企业的资源与范围》：科利斯等，东北财经大学出版社，2005年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《金融市场与公司战略》：</w:t>
      </w:r>
      <w:proofErr w:type="spellStart"/>
      <w:r w:rsidRPr="0003734F">
        <w:rPr>
          <w:rFonts w:ascii="宋体" w:hAnsi="宋体" w:cs="宋体" w:hint="eastAsia"/>
          <w:kern w:val="0"/>
          <w:sz w:val="24"/>
          <w:highlight w:val="yellow"/>
        </w:rPr>
        <w:t>MarkGrinblatt</w:t>
      </w:r>
      <w:proofErr w:type="spellEnd"/>
      <w:r w:rsidRPr="0003734F">
        <w:rPr>
          <w:rFonts w:ascii="宋体" w:hAnsi="宋体" w:cs="宋体" w:hint="eastAsia"/>
          <w:kern w:val="0"/>
          <w:sz w:val="24"/>
          <w:highlight w:val="yellow"/>
        </w:rPr>
        <w:t>、Sheridan Titman，清华大学出版社，2003年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《BCG视野：战略思维的艺术》：</w:t>
      </w:r>
      <w:proofErr w:type="gramStart"/>
      <w:r w:rsidRPr="0003734F">
        <w:rPr>
          <w:rFonts w:ascii="宋体" w:hAnsi="宋体" w:cs="宋体" w:hint="eastAsia"/>
          <w:kern w:val="0"/>
          <w:sz w:val="24"/>
          <w:highlight w:val="yellow"/>
        </w:rPr>
        <w:t>御立尚资</w:t>
      </w:r>
      <w:proofErr w:type="gramEnd"/>
      <w:r w:rsidRPr="0003734F">
        <w:rPr>
          <w:rFonts w:ascii="宋体" w:hAnsi="宋体" w:cs="宋体" w:hint="eastAsia"/>
          <w:kern w:val="0"/>
          <w:sz w:val="24"/>
          <w:highlight w:val="yellow"/>
        </w:rPr>
        <w:t>，电子工业出版社，2008年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《企业生命周期》：伊查克·麦迪思，中国社会科学出版社，1997年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《发现商业模式》：魏炜、朱武祥，机械工业出版社，2009年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lastRenderedPageBreak/>
        <w:t>《发现利润区》：斯莱沃斯基等，中信出版社，2014年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《长尾理论》：克里斯·安德森，中</w:t>
      </w:r>
      <w:proofErr w:type="gramStart"/>
      <w:r w:rsidRPr="0003734F">
        <w:rPr>
          <w:rFonts w:ascii="宋体" w:hAnsi="宋体" w:cs="宋体" w:hint="eastAsia"/>
          <w:kern w:val="0"/>
          <w:sz w:val="24"/>
          <w:highlight w:val="yellow"/>
        </w:rPr>
        <w:t>信出版</w:t>
      </w:r>
      <w:proofErr w:type="gramEnd"/>
      <w:r w:rsidRPr="0003734F">
        <w:rPr>
          <w:rFonts w:ascii="宋体" w:hAnsi="宋体" w:cs="宋体" w:hint="eastAsia"/>
          <w:kern w:val="0"/>
          <w:sz w:val="24"/>
          <w:highlight w:val="yellow"/>
        </w:rPr>
        <w:t>集团，2015年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《聚焦：决定你企业的未来》：里斯，机械工业出版社，2014年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《隐形冠军：未来全球化的先锋》：赫尔曼·西蒙，机械工业出版社，2015年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《创业学》：罗伯特·赫里斯、迈克尔·彼得斯，清华大学出版社，2004年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《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竞争战略</w:t>
      </w:r>
      <w:r w:rsidRPr="0003734F">
        <w:rPr>
          <w:rFonts w:ascii="宋体" w:hAnsi="宋体" w:cs="宋体"/>
          <w:kern w:val="0"/>
          <w:sz w:val="24"/>
          <w:highlight w:val="yellow"/>
        </w:rPr>
        <w:t>》：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迈克尔·波特 著，陈丽芳 译，中信出版社，2014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《跨国并购：驱动、风险与规制》：叶建木，经济管理出版社，2012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组织类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《卓有成效的组织管理》：（美）彼得·德鲁克，</w:t>
      </w:r>
      <w:r w:rsidRPr="0003734F">
        <w:rPr>
          <w:rFonts w:ascii="宋体" w:hAnsi="宋体" w:cs="宋体"/>
          <w:kern w:val="0"/>
          <w:sz w:val="24"/>
          <w:highlight w:val="yellow"/>
        </w:rPr>
        <w:t>[日] </w:t>
      </w:r>
      <w:hyperlink r:id="rId8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上田</w:t>
        </w:r>
        <w:proofErr w:type="gramStart"/>
        <w:r w:rsidRPr="0003734F">
          <w:rPr>
            <w:rFonts w:ascii="宋体" w:hAnsi="宋体" w:cs="宋体"/>
            <w:kern w:val="0"/>
            <w:sz w:val="24"/>
            <w:highlight w:val="yellow"/>
          </w:rPr>
          <w:t>惇</w:t>
        </w:r>
        <w:proofErr w:type="gramEnd"/>
        <w:r w:rsidRPr="0003734F">
          <w:rPr>
            <w:rFonts w:ascii="宋体" w:hAnsi="宋体" w:cs="宋体"/>
            <w:kern w:val="0"/>
            <w:sz w:val="24"/>
            <w:highlight w:val="yellow"/>
          </w:rPr>
          <w:t>生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 编；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"http://book.jd.com/writer/%E6%9D%A8%E5%89%91_1.html" \t "_blank"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  <w:r w:rsidRPr="0003734F">
        <w:rPr>
          <w:rFonts w:ascii="宋体" w:hAnsi="宋体" w:cs="宋体"/>
          <w:kern w:val="0"/>
          <w:sz w:val="24"/>
          <w:highlight w:val="yellow"/>
        </w:rPr>
        <w:t>杨剑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> 译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，机械工业出版社，</w:t>
      </w:r>
      <w:r w:rsidRPr="0003734F">
        <w:rPr>
          <w:rFonts w:ascii="宋体" w:hAnsi="宋体" w:cs="宋体"/>
          <w:kern w:val="0"/>
          <w:sz w:val="24"/>
          <w:highlight w:val="yellow"/>
        </w:rPr>
        <w:t>2014-07-01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</w:t>
      </w:r>
      <w:r w:rsidRPr="0003734F">
        <w:rPr>
          <w:rFonts w:ascii="宋体" w:hAnsi="宋体" w:cs="宋体"/>
          <w:kern w:val="0"/>
          <w:sz w:val="24"/>
          <w:highlight w:val="yellow"/>
        </w:rPr>
        <w:t>卓有成效的组织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</w:t>
      </w:r>
      <w:r w:rsidRPr="0003734F">
        <w:rPr>
          <w:rFonts w:ascii="宋体" w:hAnsi="宋体" w:cs="宋体"/>
          <w:kern w:val="0"/>
          <w:sz w:val="24"/>
          <w:highlight w:val="yellow"/>
        </w:rPr>
        <w:t>（珍藏版）  [加] </w:t>
      </w:r>
      <w:hyperlink r:id="rId9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明茨伯格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 著；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"http://book.jd.com/writer/%E9%AD%8F%E9%9D%92%E6%B1%9F_1.html" \t "_blank"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  <w:r w:rsidRPr="0003734F">
        <w:rPr>
          <w:rFonts w:ascii="宋体" w:hAnsi="宋体" w:cs="宋体"/>
          <w:kern w:val="0"/>
          <w:sz w:val="24"/>
          <w:highlight w:val="yellow"/>
        </w:rPr>
        <w:t>魏青江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> 译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，中国人民大学出版社，2012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00" w:lineRule="atLeast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</w:t>
      </w:r>
      <w:r w:rsidRPr="0003734F">
        <w:rPr>
          <w:rFonts w:ascii="宋体" w:hAnsi="宋体" w:cs="宋体"/>
          <w:kern w:val="0"/>
          <w:sz w:val="24"/>
          <w:highlight w:val="yellow"/>
        </w:rPr>
        <w:t>组织生态学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</w:t>
      </w:r>
      <w:r w:rsidRPr="0003734F">
        <w:rPr>
          <w:rFonts w:ascii="宋体" w:hAnsi="宋体" w:cs="宋体"/>
          <w:kern w:val="0"/>
          <w:sz w:val="24"/>
          <w:highlight w:val="yellow"/>
        </w:rPr>
        <w:t>[美] </w:t>
      </w:r>
      <w:hyperlink r:id="rId10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迈克尔·汉南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 等 著；</w:t>
      </w:r>
      <w:hyperlink r:id="rId11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彭璧玉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，</w:t>
      </w:r>
      <w:hyperlink r:id="rId12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李煕译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 译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，科学出版社，2014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《组织行为学精要》：(美)斯蒂芬P.罗宾斯，机械工业出版社，2014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《组织设计：</w:t>
      </w:r>
      <w:r w:rsidRPr="0003734F">
        <w:rPr>
          <w:rFonts w:ascii="宋体" w:hAnsi="宋体" w:cs="宋体"/>
          <w:kern w:val="0"/>
          <w:sz w:val="24"/>
          <w:highlight w:val="yellow"/>
        </w:rPr>
        <w:t>寻找实现组织价值的规律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》：李书玲，机械工业出版社</w:t>
      </w:r>
      <w:r w:rsidRPr="0003734F">
        <w:rPr>
          <w:rFonts w:ascii="宋体" w:hAnsi="宋体" w:cs="宋体"/>
          <w:kern w:val="0"/>
          <w:sz w:val="24"/>
          <w:highlight w:val="yellow"/>
        </w:rPr>
        <w:t>,2016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《我在通用汽车的岁月》：小艾尔弗雷德·斯隆，华夏出版社，2014年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《笑着离开惠普》：高建华，商务印书馆，2006年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《高效能人士的七个习惯》：</w:t>
      </w:r>
      <w:hyperlink r:id="rId13" w:tgtFrame="_blank" w:history="1">
        <w:r w:rsidRPr="0003734F">
          <w:rPr>
            <w:rFonts w:ascii="宋体" w:hAnsi="宋体" w:cs="宋体" w:hint="eastAsia"/>
            <w:kern w:val="0"/>
            <w:sz w:val="24"/>
            <w:highlight w:val="yellow"/>
          </w:rPr>
          <w:t>史蒂芬·柯维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，中国青年出版社，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2015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《第五项修炼：学习型组织的艺术与实践》：彼得·圣吉，中信出版社，2009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研究方法类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</w:t>
      </w:r>
      <w:r w:rsidRPr="0003734F">
        <w:rPr>
          <w:rFonts w:ascii="宋体" w:hAnsi="宋体" w:cs="宋体"/>
          <w:kern w:val="0"/>
          <w:sz w:val="24"/>
          <w:highlight w:val="yellow"/>
        </w:rPr>
        <w:t>IACMR组织与管理研究方法系列：组织与管理研究的实证方法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</w:t>
      </w:r>
      <w:r w:rsidRPr="0003734F">
        <w:rPr>
          <w:rFonts w:ascii="宋体" w:hAnsi="宋体" w:cs="宋体"/>
          <w:kern w:val="0"/>
          <w:sz w:val="24"/>
          <w:highlight w:val="yellow"/>
        </w:rPr>
        <w:t>（第2版）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，陈晓萍等</w:t>
      </w:r>
      <w:r w:rsidRPr="0003734F">
        <w:rPr>
          <w:rFonts w:ascii="宋体" w:hAnsi="宋体" w:cs="宋体"/>
          <w:kern w:val="0"/>
          <w:sz w:val="24"/>
          <w:highlight w:val="yellow"/>
        </w:rPr>
        <w:t> 编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，北京大学出版社，2012。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</w:t>
      </w:r>
      <w:r w:rsidRPr="0003734F">
        <w:rPr>
          <w:rFonts w:ascii="宋体" w:hAnsi="宋体" w:cs="宋体"/>
          <w:kern w:val="0"/>
          <w:sz w:val="24"/>
          <w:highlight w:val="yellow"/>
        </w:rPr>
        <w:t>组织与管理研究的定性方法[Using Qualitative Methods in Organizational Research]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》，</w:t>
      </w:r>
      <w:r w:rsidRPr="0003734F">
        <w:rPr>
          <w:rFonts w:ascii="宋体" w:hAnsi="宋体" w:cs="宋体"/>
          <w:kern w:val="0"/>
          <w:sz w:val="24"/>
          <w:highlight w:val="yellow"/>
        </w:rPr>
        <w:t>[美]</w:t>
      </w:r>
      <w:hyperlink r:id="rId14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托马斯·W.李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（</w:t>
      </w:r>
      <w:hyperlink r:id="rId15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Thomas W. Lee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）著；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"http://book.jd.com/writer/%E5%90%95%E5%8A%9B_1.html" \t "_blank"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  <w:r w:rsidRPr="0003734F">
        <w:rPr>
          <w:rFonts w:ascii="宋体" w:hAnsi="宋体" w:cs="宋体"/>
          <w:kern w:val="0"/>
          <w:sz w:val="24"/>
          <w:highlight w:val="yellow"/>
        </w:rPr>
        <w:t>吕力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>译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，北京大学出版社，2014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《社会调查设计与数据分析》徐云杰著，重庆大学出版社，2011</w:t>
      </w:r>
    </w:p>
    <w:p w:rsidR="0003734F" w:rsidRPr="0003734F" w:rsidRDefault="0003734F" w:rsidP="0003734F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32"/>
          <w:highlight w:val="yellow"/>
        </w:rPr>
      </w:pPr>
      <w:r w:rsidRPr="0003734F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lastRenderedPageBreak/>
        <w:t>（二）人力资源书目：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基础人力资源类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[Human Resource Management] [美] </w:t>
      </w:r>
      <w:hyperlink r:id="rId16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加里·德斯勒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（</w:t>
      </w:r>
      <w:hyperlink r:id="rId17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Gary Dessler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）著；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"http://book.jd.com/writer/%E5%88%98%E6%98%95_1.html" \t "_blank"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  <w:r w:rsidRPr="0003734F">
        <w:rPr>
          <w:rFonts w:ascii="宋体" w:hAnsi="宋体" w:cs="宋体"/>
          <w:kern w:val="0"/>
          <w:sz w:val="24"/>
          <w:highlight w:val="yellow"/>
        </w:rPr>
        <w:t>刘昕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>译,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中国人民大学出版社，2012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《人力资源转型》（美）戴维•尤里奇著，李祖滨、孙晓平译，电子工业出版社，2015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</w:t>
      </w:r>
      <w:r w:rsidRPr="0003734F">
        <w:rPr>
          <w:rFonts w:ascii="宋体" w:hAnsi="宋体" w:cs="宋体"/>
          <w:kern w:val="0"/>
          <w:sz w:val="24"/>
          <w:highlight w:val="yellow"/>
        </w:rPr>
        <w:t>华为的人力资源管理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》</w:t>
      </w:r>
      <w:r w:rsidRPr="0003734F">
        <w:rPr>
          <w:rFonts w:ascii="宋体" w:hAnsi="宋体" w:cs="宋体"/>
          <w:kern w:val="0"/>
          <w:sz w:val="24"/>
          <w:highlight w:val="yellow"/>
        </w:rPr>
        <w:t>（实战版）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</w:t>
      </w:r>
      <w:hyperlink r:id="rId18" w:tgtFrame="_blank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张继辰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，</w:t>
      </w:r>
      <w:hyperlink r:id="rId19" w:tgtFrame="_blank" w:history="1">
        <w:proofErr w:type="gramStart"/>
        <w:r w:rsidRPr="0003734F">
          <w:rPr>
            <w:rFonts w:ascii="宋体" w:hAnsi="宋体" w:cs="宋体"/>
            <w:kern w:val="0"/>
            <w:sz w:val="24"/>
            <w:highlight w:val="yellow"/>
          </w:rPr>
          <w:t>文丽颜</w:t>
        </w:r>
        <w:proofErr w:type="gramEnd"/>
      </w:hyperlink>
      <w:r w:rsidRPr="0003734F">
        <w:rPr>
          <w:rFonts w:ascii="宋体" w:hAnsi="宋体" w:cs="宋体"/>
          <w:kern w:val="0"/>
          <w:sz w:val="24"/>
          <w:highlight w:val="yellow"/>
        </w:rPr>
        <w:t xml:space="preserve">著, </w:t>
      </w:r>
      <w:hyperlink r:id="rId20" w:tgtFrame="_blank" w:tooltip="海天出版社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海天出版社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>,2015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 xml:space="preserve">《基于能力的人力资源管理》 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彭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>剑锋,饶征， 中国人民大学出版社,2003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《战略人力资源管理：理论、实践与前沿》，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彭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>剑锋编，中国人民大学出版社，2014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Stewart, Greg L; Brown, Kenneth G, Human Resource Management: Linking Strategy to Practice 1st Edition, Wiley; 1 edition, 2008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Philips, Jean M.; Gully M. Stan, Strategic Staffing,3rd, Edition, Pearson, 2014.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Noe, Raymond, Employee Training &amp; Development, 6th Edition, McGraw-Hill Education; 6 edition, 2012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"https://www.amazon.com/Training-Management-Stage-effectively-employees/dp/1493624237/ref=sr_1_2?ie=UTF8&amp;qid=1495107723&amp;sr=8-2&amp;keywords=training+management" \o "Training Management - The Six Stage Model: how to effectively train employees"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 xml:space="preserve">Cording, Vincent 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E.,Trainin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>g Management - The Six Stage Model: how to effectively train employees，CreateSpace Independent Publishing Platform,2014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Aguinis, Herman, Performance Management (3rd Edition), Pearson, 2012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proofErr w:type="spellStart"/>
      <w:r w:rsidRPr="0003734F">
        <w:rPr>
          <w:rFonts w:ascii="宋体" w:hAnsi="宋体" w:cs="宋体"/>
          <w:kern w:val="0"/>
          <w:sz w:val="24"/>
          <w:highlight w:val="yellow"/>
        </w:rPr>
        <w:t>Martocchio</w:t>
      </w:r>
      <w:proofErr w:type="spellEnd"/>
      <w:r w:rsidRPr="0003734F">
        <w:rPr>
          <w:rFonts w:ascii="宋体" w:hAnsi="宋体" w:cs="宋体"/>
          <w:kern w:val="0"/>
          <w:sz w:val="24"/>
          <w:highlight w:val="yellow"/>
        </w:rPr>
        <w:t>, Joseph J., Strategic Compensation: A Human Resource Management Approach (9th Edition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),Pearson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>,2016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Milkovich ,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 xml:space="preserve"> George; Newman, Jerry; </w:t>
      </w:r>
      <w:proofErr w:type="spellStart"/>
      <w:r w:rsidRPr="0003734F">
        <w:rPr>
          <w:rFonts w:ascii="宋体" w:hAnsi="宋体" w:cs="宋体"/>
          <w:kern w:val="0"/>
          <w:sz w:val="24"/>
          <w:highlight w:val="yellow"/>
        </w:rPr>
        <w:t>Herhart</w:t>
      </w:r>
      <w:proofErr w:type="spellEnd"/>
      <w:r w:rsidRPr="0003734F">
        <w:rPr>
          <w:rFonts w:ascii="宋体" w:hAnsi="宋体" w:cs="宋体"/>
          <w:kern w:val="0"/>
          <w:sz w:val="24"/>
          <w:highlight w:val="yellow"/>
        </w:rPr>
        <w:t xml:space="preserve"> Barry, Compensation (Irwin Management) 11th Edition, McGraw-Hill Education; 11 edition,2013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Milkovich, George T., Gerhart, Barry, Cases in Compensation, n/a; 11th edition, (2013)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proofErr w:type="spellStart"/>
      <w:r w:rsidRPr="0003734F">
        <w:rPr>
          <w:rFonts w:ascii="宋体" w:hAnsi="宋体" w:cs="宋体"/>
          <w:kern w:val="0"/>
          <w:sz w:val="24"/>
          <w:highlight w:val="yellow"/>
        </w:rPr>
        <w:lastRenderedPageBreak/>
        <w:t>Rotwell</w:t>
      </w:r>
      <w:proofErr w:type="spellEnd"/>
      <w:r w:rsidRPr="0003734F">
        <w:rPr>
          <w:rFonts w:ascii="宋体" w:hAnsi="宋体" w:cs="宋体"/>
          <w:kern w:val="0"/>
          <w:sz w:val="24"/>
          <w:highlight w:val="yellow"/>
        </w:rPr>
        <w:t>, William J; Jackson, Robert D., Career Planning and Succession Management: Developing Your Organization's Talent―for Today and Tomorrow, 2nd Edition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>，</w:t>
      </w:r>
      <w:r w:rsidRPr="0003734F">
        <w:rPr>
          <w:rFonts w:ascii="宋体" w:hAnsi="宋体" w:cs="宋体"/>
          <w:kern w:val="0"/>
          <w:sz w:val="24"/>
          <w:highlight w:val="yellow"/>
        </w:rPr>
        <w:t>Praeger,2015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《跨文化管理》：陈晓萍，清华大学出版社，2009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《管理理论构建论文集》徐淑英、任兵、吕力主编，北京大学出版社，2016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《人力资源管理学科前沿研究报告》吴冬梅、王默凡编，经济管理出版社，2013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国际人力资源管理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"https://www.amazon.com/Global-Leadership-2e-Research-Development/dp/0415808863/ref=sr_1_3?s=books&amp;ie=UTF8&amp;qid=1495141997&amp;sr=1-3&amp;keywords=Global+leadership" \o "Global Leadership 2e: Research, Practice, and Development (Global HRM)"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</w:p>
    <w:p w:rsidR="009743D6" w:rsidRPr="009743D6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567" w:hanging="567"/>
        <w:rPr>
          <w:rFonts w:ascii="Times" w:eastAsia="Times New Roman" w:hAnsi="Times" w:cs="宋体"/>
          <w:kern w:val="0"/>
          <w:sz w:val="20"/>
          <w:szCs w:val="20"/>
          <w:highlight w:val="yellow"/>
        </w:rPr>
      </w:pPr>
      <w:proofErr w:type="gramStart"/>
      <w:r w:rsidRPr="009743D6">
        <w:rPr>
          <w:rFonts w:ascii="宋体" w:hAnsi="宋体" w:cs="宋体"/>
          <w:kern w:val="0"/>
          <w:sz w:val="24"/>
          <w:highlight w:val="yellow"/>
        </w:rPr>
        <w:t>Tarque,Ibarai</w:t>
      </w:r>
      <w:proofErr w:type="gramEnd"/>
      <w:r w:rsidRPr="009743D6">
        <w:rPr>
          <w:rFonts w:ascii="宋体" w:hAnsi="宋体" w:cs="宋体"/>
          <w:kern w:val="0"/>
          <w:sz w:val="24"/>
          <w:highlight w:val="yellow"/>
        </w:rPr>
        <w:t>z; Briscoe T. Dennis, Schuler; Randall S, International Human Resource Management: Policies and Practices for Multinational Enterprises (Global HRM) 5th Edition,  Routledge; 5 edition ,2015</w:t>
      </w:r>
      <w:r w:rsidRPr="009743D6">
        <w:rPr>
          <w:rFonts w:ascii="宋体" w:hAnsi="宋体" w:cs="宋体"/>
          <w:kern w:val="0"/>
          <w:sz w:val="24"/>
          <w:highlight w:val="yellow"/>
        </w:rPr>
        <w:fldChar w:fldCharType="end"/>
      </w:r>
    </w:p>
    <w:p w:rsidR="0003734F" w:rsidRPr="009743D6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567" w:hanging="567"/>
        <w:rPr>
          <w:rFonts w:ascii="Times" w:eastAsia="Times New Roman" w:hAnsi="Times" w:cs="宋体"/>
          <w:kern w:val="0"/>
          <w:sz w:val="20"/>
          <w:szCs w:val="20"/>
          <w:highlight w:val="yellow"/>
        </w:rPr>
      </w:pPr>
      <w:r w:rsidRPr="009743D6">
        <w:rPr>
          <w:rFonts w:ascii="宋体" w:hAnsi="宋体" w:cs="宋体" w:hint="eastAsia"/>
          <w:kern w:val="0"/>
          <w:sz w:val="24"/>
          <w:highlight w:val="yellow"/>
        </w:rPr>
        <w:t>An</w:t>
      </w:r>
      <w:r w:rsidRPr="009743D6">
        <w:rPr>
          <w:rFonts w:ascii="宋体" w:hAnsi="宋体" w:cs="宋体"/>
          <w:kern w:val="0"/>
          <w:sz w:val="24"/>
          <w:highlight w:val="yellow"/>
        </w:rPr>
        <w:t xml:space="preserve">dresen, </w:t>
      </w:r>
      <w:proofErr w:type="spellStart"/>
      <w:r w:rsidRPr="009743D6">
        <w:rPr>
          <w:rFonts w:ascii="宋体" w:hAnsi="宋体" w:cs="宋体"/>
          <w:kern w:val="0"/>
          <w:sz w:val="24"/>
          <w:highlight w:val="yellow"/>
        </w:rPr>
        <w:t>Maike</w:t>
      </w:r>
      <w:proofErr w:type="spellEnd"/>
      <w:r w:rsidRPr="009743D6">
        <w:rPr>
          <w:rFonts w:ascii="宋体" w:hAnsi="宋体" w:cs="宋体"/>
          <w:kern w:val="0"/>
          <w:sz w:val="24"/>
          <w:highlight w:val="yellow"/>
        </w:rPr>
        <w:t xml:space="preserve">, </w:t>
      </w:r>
      <w:proofErr w:type="spellStart"/>
      <w:r w:rsidRPr="009743D6">
        <w:rPr>
          <w:rFonts w:ascii="宋体" w:hAnsi="宋体" w:cs="宋体"/>
          <w:kern w:val="0"/>
          <w:sz w:val="24"/>
          <w:highlight w:val="yellow"/>
        </w:rPr>
        <w:t>etc</w:t>
      </w:r>
      <w:proofErr w:type="spellEnd"/>
      <w:r w:rsidRPr="009743D6">
        <w:rPr>
          <w:rFonts w:ascii="宋体" w:hAnsi="宋体" w:cs="宋体"/>
          <w:kern w:val="0"/>
          <w:sz w:val="24"/>
          <w:highlight w:val="yellow"/>
        </w:rPr>
        <w:t>, ed., Self-Initiated Expatriation: Individual, Organizational, and National Perspectives (Routledge Studies in International Business and the World Economy) 1st Edition, Rouledge,2012</w:t>
      </w:r>
    </w:p>
    <w:p w:rsidR="0003734F" w:rsidRPr="009743D6" w:rsidRDefault="0003734F" w:rsidP="009743D6">
      <w:pPr>
        <w:widowControl/>
        <w:numPr>
          <w:ilvl w:val="0"/>
          <w:numId w:val="3"/>
        </w:numPr>
        <w:shd w:val="clear" w:color="auto" w:fill="FFFFFF"/>
        <w:spacing w:line="360" w:lineRule="auto"/>
        <w:ind w:left="567" w:hanging="567"/>
        <w:rPr>
          <w:rFonts w:ascii="宋体" w:hAnsi="宋体" w:cs="宋体"/>
          <w:kern w:val="0"/>
          <w:sz w:val="24"/>
          <w:highlight w:val="yellow"/>
        </w:rPr>
      </w:pPr>
      <w:hyperlink r:id="rId21" w:tooltip="Global Compensation and Benefits: Developing Policies for Local Nationals (Global HR Management Series)" w:history="1">
        <w:r w:rsidRPr="009743D6">
          <w:rPr>
            <w:rFonts w:ascii="宋体" w:hAnsi="宋体" w:cs="宋体"/>
            <w:kern w:val="0"/>
            <w:sz w:val="24"/>
            <w:highlight w:val="yellow"/>
          </w:rPr>
          <w:t>Global Compensation and Benefits: Developing Policies for Local Nationals (Global HR Management Series)</w:t>
        </w:r>
        <w:r w:rsidRPr="009743D6">
          <w:rPr>
            <w:rFonts w:ascii="宋体" w:hAnsi="宋体" w:cs="宋体" w:hint="eastAsia"/>
            <w:kern w:val="0"/>
            <w:sz w:val="24"/>
            <w:highlight w:val="yellow"/>
          </w:rPr>
          <w:t>，</w:t>
        </w:r>
        <w:r w:rsidRPr="009743D6">
          <w:rPr>
            <w:rFonts w:ascii="宋体" w:hAnsi="宋体" w:cs="宋体"/>
            <w:kern w:val="0"/>
            <w:sz w:val="24"/>
            <w:highlight w:val="yellow"/>
          </w:rPr>
          <w:t>Society For Human Resource Management,2009</w:t>
        </w:r>
      </w:hyperlink>
      <w:r w:rsidRPr="009743D6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9743D6">
        <w:rPr>
          <w:rFonts w:ascii="宋体" w:hAnsi="宋体" w:cs="宋体"/>
          <w:kern w:val="0"/>
          <w:sz w:val="24"/>
          <w:highlight w:val="yellow"/>
        </w:rPr>
        <w:instrText xml:space="preserve"> HYPERLINK "https://www.amazon.com/Organization-Development-Process-Leading-Organizational/dp/1506316573/ref=sr_1_1?s=books&amp;ie=UTF8&amp;qid=1495158273&amp;sr=1-1&amp;keywords=organization+development" \o "Organization Development: The Process of Leading Organizational Change" </w:instrText>
      </w:r>
      <w:r w:rsidRPr="009743D6">
        <w:rPr>
          <w:rFonts w:ascii="宋体" w:hAnsi="宋体" w:cs="宋体"/>
          <w:kern w:val="0"/>
          <w:sz w:val="24"/>
          <w:highlight w:val="yellow"/>
        </w:rPr>
        <w:fldChar w:fldCharType="separate"/>
      </w:r>
    </w:p>
    <w:p w:rsidR="0003734F" w:rsidRPr="0003734F" w:rsidRDefault="0003734F" w:rsidP="0003734F">
      <w:pPr>
        <w:numPr>
          <w:ilvl w:val="0"/>
          <w:numId w:val="3"/>
        </w:numPr>
        <w:ind w:left="567" w:hanging="567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Anderson, Donald L. Organization Development: The Process of Leading Organizational Change,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>SAGE Publications, Inc; 4 edition ,2016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03734F">
        <w:rPr>
          <w:rFonts w:ascii="宋体" w:hAnsi="宋体" w:cs="宋体"/>
          <w:kern w:val="0"/>
          <w:sz w:val="24"/>
          <w:highlight w:val="yellow"/>
        </w:rPr>
        <w:instrText xml:space="preserve"> HYPERLINK "https://www.amazon.com/Organization-Development-Practitioners-Guide-OD/dp/0749470178/ref=sr_1_3?s=books&amp;ie=UTF8&amp;qid=1495158273&amp;sr=1-3&amp;keywords=organization+development" \o "Organization Development: A Practitioner's Guide for OD and HR" </w:instrTex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separate"/>
      </w:r>
    </w:p>
    <w:p w:rsidR="0003734F" w:rsidRPr="009743D6" w:rsidRDefault="0003734F" w:rsidP="009743D6">
      <w:pPr>
        <w:numPr>
          <w:ilvl w:val="0"/>
          <w:numId w:val="3"/>
        </w:numPr>
        <w:ind w:left="567" w:hanging="567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Mee-Yan, etc. Organization Development: A Practitioner's Guide for OD and HR,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  <w:r w:rsidRPr="0003734F">
        <w:rPr>
          <w:rFonts w:ascii="宋体" w:hAnsi="宋体" w:cs="宋体"/>
          <w:kern w:val="0"/>
          <w:sz w:val="24"/>
          <w:highlight w:val="yellow"/>
        </w:rPr>
        <w:t xml:space="preserve"> Kogan Page; 2nd  edition, 2015</w:t>
      </w:r>
      <w:r w:rsidRPr="009743D6">
        <w:rPr>
          <w:rFonts w:ascii="宋体" w:hAnsi="宋体" w:cs="宋体"/>
          <w:b/>
          <w:kern w:val="0"/>
          <w:sz w:val="24"/>
          <w:highlight w:val="yellow"/>
        </w:rPr>
        <w:fldChar w:fldCharType="begin"/>
      </w:r>
      <w:r w:rsidRPr="009743D6">
        <w:rPr>
          <w:rFonts w:ascii="宋体" w:hAnsi="宋体" w:cs="宋体"/>
          <w:b/>
          <w:kern w:val="0"/>
          <w:sz w:val="24"/>
          <w:highlight w:val="yellow"/>
        </w:rPr>
        <w:instrText xml:space="preserve"> HYPERLINK "https://www.amazon.com/Five-Principles-Global-Leadership-Complexities/dp/1490883010/ref=sr_1_4?s=books&amp;ie=UTF8&amp;qid=1495141997&amp;sr=1-4&amp;keywords=Global+leadership" \o "The Five Principles of Global Leadership: How To Manage The Complexities Of Global Leadership" </w:instrText>
      </w:r>
      <w:r w:rsidRPr="009743D6">
        <w:rPr>
          <w:rFonts w:ascii="宋体" w:hAnsi="宋体" w:cs="宋体"/>
          <w:b/>
          <w:kern w:val="0"/>
          <w:sz w:val="24"/>
          <w:highlight w:val="yellow"/>
        </w:rPr>
        <w:fldChar w:fldCharType="separate"/>
      </w:r>
    </w:p>
    <w:p w:rsidR="0003734F" w:rsidRPr="009743D6" w:rsidRDefault="0003734F" w:rsidP="009743D6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9743D6">
        <w:rPr>
          <w:rFonts w:ascii="宋体" w:hAnsi="宋体" w:cs="宋体"/>
          <w:kern w:val="0"/>
          <w:sz w:val="24"/>
          <w:highlight w:val="yellow"/>
        </w:rPr>
        <w:t xml:space="preserve">Clark Jay, The Five Principles of Global Leadership: How </w:t>
      </w:r>
      <w:proofErr w:type="gramStart"/>
      <w:r w:rsidRPr="009743D6">
        <w:rPr>
          <w:rFonts w:ascii="宋体" w:hAnsi="宋体" w:cs="宋体"/>
          <w:kern w:val="0"/>
          <w:sz w:val="24"/>
          <w:highlight w:val="yellow"/>
        </w:rPr>
        <w:t>T</w:t>
      </w:r>
      <w:proofErr w:type="gramEnd"/>
      <w:r w:rsidRPr="009743D6">
        <w:rPr>
          <w:rFonts w:ascii="宋体" w:hAnsi="宋体" w:cs="宋体"/>
          <w:kern w:val="0"/>
          <w:sz w:val="24"/>
          <w:highlight w:val="yellow"/>
        </w:rPr>
        <w:t>o Manage The Complexities Of Global Leadership, WestBowPress,2015</w:t>
      </w:r>
      <w:r w:rsidRPr="009743D6">
        <w:rPr>
          <w:rFonts w:ascii="宋体" w:hAnsi="宋体" w:cs="宋体"/>
          <w:kern w:val="0"/>
          <w:sz w:val="24"/>
          <w:highlight w:val="yellow"/>
        </w:rPr>
        <w:fldChar w:fldCharType="end"/>
      </w:r>
    </w:p>
    <w:p w:rsidR="0003734F" w:rsidRPr="009743D6" w:rsidRDefault="0003734F" w:rsidP="009743D6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hyperlink r:id="rId22" w:tooltip="Employer Brand Management: Practical Lessons from the World's Leading Employers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Mosley, Richard, Employer Brand Management: Practical Lessons from the World's Leading Employers, Wiley, 2014</w:t>
        </w:r>
      </w:hyperlink>
      <w:r w:rsidRPr="009743D6">
        <w:rPr>
          <w:rFonts w:ascii="宋体" w:hAnsi="宋体" w:cs="宋体"/>
          <w:kern w:val="0"/>
          <w:sz w:val="24"/>
          <w:highlight w:val="yellow"/>
        </w:rPr>
        <w:fldChar w:fldCharType="begin"/>
      </w:r>
      <w:r w:rsidRPr="009743D6">
        <w:rPr>
          <w:rFonts w:ascii="宋体" w:hAnsi="宋体" w:cs="宋体"/>
          <w:kern w:val="0"/>
          <w:sz w:val="24"/>
          <w:highlight w:val="yellow"/>
        </w:rPr>
        <w:instrText xml:space="preserve"> HYPERLINK "https://www.amazon.com/Career-Planning-Succession-Management-Organizations/dp/1440831661/ref=sr_1_8?s=books&amp;ie=UTF8&amp;qid=1495142722&amp;sr=1-8&amp;keywords=career+management" \o "Career Planning and Succession Management: Developing Your Organization's Talent―for Today and Tomorrow, 2nd Edition" </w:instrText>
      </w:r>
      <w:r w:rsidRPr="009743D6">
        <w:rPr>
          <w:rFonts w:ascii="宋体" w:hAnsi="宋体" w:cs="宋体"/>
          <w:kern w:val="0"/>
          <w:sz w:val="24"/>
          <w:highlight w:val="yellow"/>
        </w:rPr>
        <w:fldChar w:fldCharType="separate"/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 xml:space="preserve">Rothwell, William 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J.,etc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 xml:space="preserve">., The Talent Management Handbook: Creating a Sustainable Competitive Advantage by Selecting, Developing, and </w:t>
      </w:r>
      <w:r w:rsidRPr="0003734F">
        <w:rPr>
          <w:rFonts w:ascii="宋体" w:hAnsi="宋体" w:cs="宋体"/>
          <w:kern w:val="0"/>
          <w:sz w:val="24"/>
          <w:highlight w:val="yellow"/>
        </w:rPr>
        <w:lastRenderedPageBreak/>
        <w:t>Promoting the Best People (Business Skills and Development)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 xml:space="preserve"> </w:t>
      </w:r>
      <w:r w:rsidRPr="0003734F">
        <w:rPr>
          <w:rFonts w:ascii="宋体" w:hAnsi="宋体" w:cs="宋体"/>
          <w:kern w:val="0"/>
          <w:sz w:val="24"/>
          <w:highlight w:val="yellow"/>
        </w:rPr>
        <w:t>2</w:t>
      </w:r>
      <w:r w:rsidRPr="0003734F">
        <w:rPr>
          <w:rFonts w:ascii="宋体" w:hAnsi="宋体" w:cs="宋体"/>
          <w:kern w:val="0"/>
          <w:sz w:val="24"/>
          <w:highlight w:val="yellow"/>
          <w:vertAlign w:val="superscript"/>
        </w:rPr>
        <w:t>nd</w:t>
      </w:r>
      <w:r w:rsidRPr="0003734F">
        <w:rPr>
          <w:rFonts w:ascii="宋体" w:hAnsi="宋体" w:cs="宋体"/>
          <w:kern w:val="0"/>
          <w:sz w:val="24"/>
          <w:highlight w:val="yellow"/>
        </w:rPr>
        <w:t xml:space="preserve"> Edition, Praeger, 2015</w:t>
      </w:r>
      <w:r w:rsidRPr="0003734F">
        <w:rPr>
          <w:rFonts w:ascii="宋体" w:hAnsi="宋体" w:cs="宋体"/>
          <w:kern w:val="0"/>
          <w:sz w:val="24"/>
          <w:highlight w:val="yellow"/>
        </w:rPr>
        <w:fldChar w:fldCharType="end"/>
      </w:r>
    </w:p>
    <w:p w:rsidR="0003734F" w:rsidRPr="0003734F" w:rsidRDefault="0003734F" w:rsidP="0003734F">
      <w:pPr>
        <w:widowControl/>
        <w:shd w:val="clear" w:color="auto" w:fill="FFFFFF"/>
        <w:spacing w:line="360" w:lineRule="auto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（三）需要及时关注的网站、期刊、公共微信号等</w:t>
      </w:r>
    </w:p>
    <w:p w:rsidR="0003734F" w:rsidRPr="0003734F" w:rsidRDefault="0003734F" w:rsidP="0003734F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网址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The Society for Human Resource Management (SHRM), https://www.shrm.org/pages/default.aspx</w:t>
      </w:r>
    </w:p>
    <w:p w:rsidR="0003734F" w:rsidRPr="0003734F" w:rsidRDefault="0003734F" w:rsidP="0003734F">
      <w:pPr>
        <w:widowControl/>
        <w:numPr>
          <w:ilvl w:val="0"/>
          <w:numId w:val="3"/>
        </w:numPr>
        <w:ind w:left="426" w:hanging="426"/>
        <w:jc w:val="left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Arial" w:eastAsia="Times New Roman" w:hAnsi="Arial" w:cs="Arial"/>
          <w:color w:val="545454"/>
          <w:kern w:val="0"/>
          <w:sz w:val="20"/>
          <w:szCs w:val="20"/>
          <w:highlight w:val="yellow"/>
          <w:shd w:val="clear" w:color="auto" w:fill="FFFFFF"/>
        </w:rPr>
        <w:t> </w:t>
      </w:r>
      <w:r w:rsidRPr="0003734F">
        <w:rPr>
          <w:rFonts w:ascii="宋体" w:hAnsi="宋体" w:cs="宋体"/>
          <w:kern w:val="0"/>
          <w:sz w:val="24"/>
          <w:highlight w:val="yellow"/>
        </w:rPr>
        <w:t xml:space="preserve">The International Association for Human Resource Information </w:t>
      </w:r>
      <w:proofErr w:type="gramStart"/>
      <w:r w:rsidRPr="0003734F">
        <w:rPr>
          <w:rFonts w:ascii="宋体" w:hAnsi="宋体" w:cs="宋体"/>
          <w:kern w:val="0"/>
          <w:sz w:val="24"/>
          <w:highlight w:val="yellow"/>
        </w:rPr>
        <w:t>Management(</w:t>
      </w:r>
      <w:proofErr w:type="gramEnd"/>
      <w:r w:rsidRPr="0003734F">
        <w:rPr>
          <w:rFonts w:ascii="宋体" w:hAnsi="宋体" w:cs="宋体"/>
          <w:kern w:val="0"/>
          <w:sz w:val="24"/>
          <w:highlight w:val="yellow"/>
        </w:rPr>
        <w:t>IHRIM),</w:t>
      </w:r>
      <w:r w:rsidRPr="0003734F">
        <w:rPr>
          <w:szCs w:val="21"/>
          <w:highlight w:val="yellow"/>
        </w:rPr>
        <w:t xml:space="preserve"> </w:t>
      </w:r>
      <w:r w:rsidRPr="0003734F">
        <w:rPr>
          <w:rFonts w:ascii="宋体" w:hAnsi="宋体" w:cs="宋体"/>
          <w:kern w:val="0"/>
          <w:sz w:val="24"/>
          <w:highlight w:val="yellow"/>
        </w:rPr>
        <w:t>http://ihrim.org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中国人力资源开发网：</w:t>
      </w:r>
      <w:hyperlink r:id="rId23" w:history="1">
        <w:r w:rsidRPr="0003734F">
          <w:rPr>
            <w:rFonts w:ascii="宋体" w:hAnsi="宋体" w:cs="宋体" w:hint="eastAsia"/>
            <w:color w:val="0000FF"/>
            <w:kern w:val="0"/>
            <w:sz w:val="24"/>
            <w:highlight w:val="yellow"/>
            <w:u w:val="single"/>
          </w:rPr>
          <w:t>http://www.chinahrd.net</w:t>
        </w:r>
      </w:hyperlink>
    </w:p>
    <w:p w:rsidR="0003734F" w:rsidRPr="009743D6" w:rsidRDefault="0003734F" w:rsidP="009743D6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 w:hint="eastAsia"/>
          <w:color w:val="0000FF"/>
          <w:kern w:val="0"/>
          <w:sz w:val="24"/>
          <w:highlight w:val="yellow"/>
          <w:u w:val="single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中国人力资源管理网：</w:t>
      </w:r>
      <w:hyperlink r:id="rId24" w:history="1">
        <w:r w:rsidRPr="0003734F">
          <w:rPr>
            <w:rFonts w:ascii="宋体" w:hAnsi="宋体" w:cs="宋体" w:hint="eastAsia"/>
            <w:color w:val="0000FF"/>
            <w:kern w:val="0"/>
            <w:sz w:val="24"/>
            <w:highlight w:val="yellow"/>
            <w:u w:val="single"/>
          </w:rPr>
          <w:t>http://www.hr.com.cn</w:t>
        </w:r>
      </w:hyperlink>
      <w:bookmarkStart w:id="0" w:name="_GoBack"/>
      <w:bookmarkEnd w:id="0"/>
    </w:p>
    <w:p w:rsidR="0003734F" w:rsidRPr="0003734F" w:rsidRDefault="0003734F" w:rsidP="0003734F">
      <w:pPr>
        <w:widowControl/>
        <w:numPr>
          <w:ilvl w:val="0"/>
          <w:numId w:val="5"/>
        </w:numPr>
        <w:shd w:val="clear" w:color="auto" w:fill="FFFFFF"/>
        <w:spacing w:line="360" w:lineRule="auto"/>
        <w:ind w:left="567" w:hanging="567"/>
        <w:rPr>
          <w:rFonts w:ascii="宋体" w:hAnsi="宋体" w:cs="宋体"/>
          <w:b/>
          <w:color w:val="000000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color w:val="000000"/>
          <w:kern w:val="0"/>
          <w:sz w:val="24"/>
          <w:highlight w:val="yellow"/>
          <w:u w:val="single"/>
        </w:rPr>
        <w:t>期刊杂志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《财富》杂志中文：</w:t>
      </w:r>
      <w:hyperlink r:id="rId25" w:history="1">
        <w:r w:rsidRPr="0003734F">
          <w:rPr>
            <w:rFonts w:ascii="宋体" w:hAnsi="宋体" w:cs="宋体" w:hint="eastAsia"/>
            <w:kern w:val="0"/>
            <w:sz w:val="24"/>
            <w:highlight w:val="yellow"/>
          </w:rPr>
          <w:t>http://www.fortunechina.com</w:t>
        </w:r>
      </w:hyperlink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《哈佛商业评论》杂志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《中国人力资源开发》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《管理世界》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《心理学报》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《南开管理评论》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《中国软科学》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《科研管理》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《心理科学》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《管理评论》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《管理科学学报》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《经济管理》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 w:hint="eastAsia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《管理学报》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Personnel Psychology; Organizational Behavior and Human Decision Processes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lastRenderedPageBreak/>
        <w:t>Human Resource Management Journal,</w:t>
      </w:r>
      <w:r w:rsidRPr="0003734F">
        <w:rPr>
          <w:rFonts w:ascii="宋体" w:hAnsi="宋体" w:cs="宋体" w:hint="eastAsia"/>
          <w:kern w:val="0"/>
          <w:sz w:val="24"/>
          <w:highlight w:val="yellow"/>
        </w:rPr>
        <w:t xml:space="preserve"> </w:t>
      </w:r>
      <w:r w:rsidRPr="0003734F">
        <w:rPr>
          <w:rFonts w:ascii="宋体" w:hAnsi="宋体" w:cs="宋体"/>
          <w:kern w:val="0"/>
          <w:sz w:val="24"/>
          <w:highlight w:val="yellow"/>
        </w:rPr>
        <w:t xml:space="preserve">by Wiley, </w:t>
      </w:r>
      <w:hyperlink r:id="rId26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http://onlinelibrary.wiley.com/journal/10.1111/(ISSN)1748-8583</w:t>
        </w:r>
      </w:hyperlink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/>
          <w:kern w:val="0"/>
          <w:sz w:val="24"/>
          <w:highlight w:val="yellow"/>
        </w:rPr>
        <w:t>The Journal of Human Resources, https://uwpress.wisc.edu/journals/journals/jhr.html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hyperlink r:id="rId27" w:history="1">
        <w:r w:rsidRPr="0003734F">
          <w:rPr>
            <w:rFonts w:ascii="宋体" w:hAnsi="宋体" w:cs="宋体"/>
            <w:kern w:val="0"/>
            <w:sz w:val="24"/>
            <w:highlight w:val="yellow"/>
          </w:rPr>
          <w:t>The International Journal of Human Resource Management</w:t>
        </w:r>
      </w:hyperlink>
      <w:r w:rsidRPr="0003734F">
        <w:rPr>
          <w:rFonts w:ascii="宋体" w:hAnsi="宋体" w:cs="宋体"/>
          <w:kern w:val="0"/>
          <w:sz w:val="24"/>
          <w:highlight w:val="yellow"/>
        </w:rPr>
        <w:t xml:space="preserve">, </w:t>
      </w:r>
      <w:hyperlink r:id="rId28" w:history="1">
        <w:r w:rsidRPr="0003734F">
          <w:rPr>
            <w:rFonts w:ascii="宋体" w:hAnsi="宋体" w:cs="宋体"/>
            <w:color w:val="0000FF"/>
            <w:kern w:val="0"/>
            <w:sz w:val="24"/>
            <w:highlight w:val="yellow"/>
            <w:u w:val="single"/>
          </w:rPr>
          <w:t>http://www.tandfonline.com/toc/rijh20/current</w:t>
        </w:r>
      </w:hyperlink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等等</w:t>
      </w:r>
    </w:p>
    <w:p w:rsidR="0003734F" w:rsidRPr="0003734F" w:rsidRDefault="0003734F" w:rsidP="0003734F">
      <w:pPr>
        <w:widowControl/>
        <w:numPr>
          <w:ilvl w:val="0"/>
          <w:numId w:val="5"/>
        </w:numPr>
        <w:pBdr>
          <w:bottom w:val="single" w:sz="12" w:space="18" w:color="E1E9EB"/>
        </w:pBdr>
        <w:spacing w:after="55"/>
        <w:ind w:left="567" w:hanging="567"/>
        <w:jc w:val="left"/>
        <w:textAlignment w:val="baseline"/>
        <w:outlineLvl w:val="0"/>
        <w:rPr>
          <w:rFonts w:ascii="宋体" w:hAnsi="宋体" w:cs="宋体"/>
          <w:b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b/>
          <w:kern w:val="0"/>
          <w:sz w:val="24"/>
          <w:highlight w:val="yellow"/>
        </w:rPr>
        <w:t>公共微信号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中国人力资源开发研究会</w:t>
      </w:r>
    </w:p>
    <w:p w:rsidR="0003734F" w:rsidRPr="0003734F" w:rsidRDefault="0003734F" w:rsidP="000373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480" w:hangingChars="200" w:hanging="480"/>
        <w:rPr>
          <w:rFonts w:ascii="宋体" w:hAnsi="宋体" w:cs="宋体"/>
          <w:kern w:val="0"/>
          <w:sz w:val="24"/>
          <w:highlight w:val="yellow"/>
        </w:rPr>
      </w:pPr>
      <w:r w:rsidRPr="0003734F">
        <w:rPr>
          <w:rFonts w:ascii="宋体" w:hAnsi="宋体" w:cs="宋体" w:hint="eastAsia"/>
          <w:kern w:val="0"/>
          <w:sz w:val="24"/>
          <w:highlight w:val="yellow"/>
        </w:rPr>
        <w:t>环球人力资源智库</w:t>
      </w:r>
    </w:p>
    <w:p w:rsidR="008D7D57" w:rsidRPr="0003734F" w:rsidRDefault="008D7D57">
      <w:pPr>
        <w:pStyle w:val="af2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  <w:highlight w:val="yellow"/>
        </w:rPr>
      </w:pPr>
    </w:p>
    <w:p w:rsidR="008D7D57" w:rsidRDefault="008D7D57">
      <w:pPr>
        <w:pStyle w:val="af2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:rsidR="008D7D57" w:rsidRDefault="008D7D57">
      <w:pPr>
        <w:pStyle w:val="af2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:rsidR="008D7D57" w:rsidRDefault="00D50D46">
      <w:pPr>
        <w:pStyle w:val="af2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九、培养目标与毕业要求矩阵图</w:t>
      </w:r>
    </w:p>
    <w:tbl>
      <w:tblPr>
        <w:tblW w:w="8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1125"/>
        <w:gridCol w:w="1842"/>
        <w:gridCol w:w="1127"/>
        <w:gridCol w:w="1155"/>
        <w:gridCol w:w="1259"/>
      </w:tblGrid>
      <w:tr w:rsidR="008D7D57" w:rsidTr="00D50D46">
        <w:trPr>
          <w:jc w:val="center"/>
        </w:trPr>
        <w:tc>
          <w:tcPr>
            <w:tcW w:w="1564" w:type="dxa"/>
            <w:tcBorders>
              <w:tl2br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培养目标</w:t>
            </w: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毕业要求</w:t>
            </w:r>
          </w:p>
        </w:tc>
        <w:tc>
          <w:tcPr>
            <w:tcW w:w="1125" w:type="dxa"/>
          </w:tcPr>
          <w:p w:rsidR="008D7D57" w:rsidRPr="00D50D46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</w:rPr>
            </w:pPr>
            <w:r w:rsidRPr="00D50D46">
              <w:rPr>
                <w:rFonts w:ascii="宋体" w:hAnsi="宋体" w:hint="eastAsia"/>
              </w:rPr>
              <w:t>树立正确社会主义核心价值观</w:t>
            </w:r>
            <w:r w:rsidRPr="00D50D46">
              <w:rPr>
                <w:rFonts w:ascii="宋体" w:hAnsi="宋体" w:hint="eastAsia"/>
                <w:bCs/>
                <w:color w:val="FF0000"/>
              </w:rPr>
              <w:t>以及规范使用语言文字的意识和应用能力</w:t>
            </w:r>
          </w:p>
        </w:tc>
        <w:tc>
          <w:tcPr>
            <w:tcW w:w="1842" w:type="dxa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具备管理学和经济学基础，掌握人力资源管理理论前沿与工具使用技能，培养学生发现、研究和处理人力资源管理相关问题的能力</w:t>
            </w:r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具备良好的团队合作精神、人际沟通能力和创新创业能力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能</w:t>
            </w:r>
            <w:r>
              <w:rPr>
                <w:rFonts w:ascii="宋体" w:hAnsi="宋体" w:hint="eastAsia"/>
                <w:sz w:val="22"/>
                <w:szCs w:val="22"/>
              </w:rPr>
              <w:t>够在</w:t>
            </w:r>
            <w:r>
              <w:rPr>
                <w:rFonts w:ascii="宋体" w:hAnsi="宋体"/>
                <w:sz w:val="22"/>
                <w:szCs w:val="22"/>
              </w:rPr>
              <w:t>企业、事业单位和政府部门</w:t>
            </w:r>
            <w:r>
              <w:rPr>
                <w:rFonts w:ascii="宋体" w:hAnsi="宋体" w:hint="eastAsia"/>
                <w:sz w:val="22"/>
                <w:szCs w:val="22"/>
              </w:rPr>
              <w:t>从事人力资源</w:t>
            </w:r>
            <w:r>
              <w:rPr>
                <w:rFonts w:ascii="宋体" w:hAnsi="宋体"/>
                <w:sz w:val="22"/>
                <w:szCs w:val="22"/>
              </w:rPr>
              <w:t>管理工作</w:t>
            </w:r>
          </w:p>
        </w:tc>
        <w:tc>
          <w:tcPr>
            <w:tcW w:w="1259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具有较大发展潜力</w:t>
            </w:r>
            <w:r>
              <w:rPr>
                <w:rFonts w:ascii="宋体" w:hAnsi="宋体"/>
                <w:sz w:val="22"/>
                <w:szCs w:val="22"/>
              </w:rPr>
              <w:t>的应用型、复合型</w:t>
            </w:r>
            <w:r>
              <w:rPr>
                <w:rFonts w:ascii="宋体" w:hAnsi="宋体" w:hint="eastAsia"/>
                <w:sz w:val="22"/>
                <w:szCs w:val="22"/>
              </w:rPr>
              <w:t>人力资源管理</w:t>
            </w:r>
            <w:r>
              <w:rPr>
                <w:rFonts w:ascii="宋体" w:hAnsi="宋体"/>
                <w:sz w:val="22"/>
                <w:szCs w:val="22"/>
              </w:rPr>
              <w:t>专业人才</w:t>
            </w:r>
          </w:p>
        </w:tc>
      </w:tr>
      <w:tr w:rsidR="008D7D57" w:rsidTr="00D50D46">
        <w:trPr>
          <w:jc w:val="center"/>
        </w:trPr>
        <w:tc>
          <w:tcPr>
            <w:tcW w:w="1564" w:type="dxa"/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掌握马克思主义、毛泽东思想和中国特色社会主义理论体系；具有良好的思想品德、社会公德和个人修养；</w:t>
            </w:r>
            <w:r>
              <w:rPr>
                <w:rFonts w:ascii="宋体" w:hAnsi="宋体" w:hint="eastAsia"/>
                <w:sz w:val="22"/>
                <w:szCs w:val="22"/>
              </w:rPr>
              <w:lastRenderedPageBreak/>
              <w:t>具有爱岗敬业、遵纪守法和团结合作的品质；具有为国家富强、民族昌盛而奋斗的志向和责任感</w:t>
            </w:r>
          </w:p>
        </w:tc>
        <w:tc>
          <w:tcPr>
            <w:tcW w:w="1125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H</w:t>
            </w:r>
          </w:p>
        </w:tc>
        <w:tc>
          <w:tcPr>
            <w:tcW w:w="1842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L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jc w:val="center"/>
        </w:trPr>
        <w:tc>
          <w:tcPr>
            <w:tcW w:w="1564" w:type="dxa"/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系统掌握经济学、管理学基本理论</w:t>
            </w:r>
            <w:r>
              <w:rPr>
                <w:rFonts w:ascii="宋体" w:hAnsi="宋体" w:hint="eastAsia"/>
                <w:sz w:val="22"/>
                <w:szCs w:val="22"/>
              </w:rPr>
              <w:t>与</w:t>
            </w:r>
            <w:r>
              <w:rPr>
                <w:rFonts w:ascii="宋体" w:hAnsi="宋体"/>
                <w:sz w:val="22"/>
                <w:szCs w:val="22"/>
              </w:rPr>
              <w:t>知识、定性与定量分析方法，掌握</w:t>
            </w:r>
            <w:r>
              <w:rPr>
                <w:rFonts w:ascii="宋体" w:hAnsi="宋体" w:hint="eastAsia"/>
                <w:sz w:val="22"/>
                <w:szCs w:val="22"/>
              </w:rPr>
              <w:t>人力资源</w:t>
            </w:r>
            <w:r>
              <w:rPr>
                <w:rFonts w:ascii="宋体" w:hAnsi="宋体"/>
                <w:sz w:val="22"/>
                <w:szCs w:val="22"/>
              </w:rPr>
              <w:t>管理的规律和特点</w:t>
            </w:r>
            <w:r>
              <w:rPr>
                <w:rFonts w:ascii="宋体" w:hAnsi="宋体" w:hint="eastAsia"/>
                <w:sz w:val="22"/>
                <w:szCs w:val="22"/>
              </w:rPr>
              <w:t>，具有扎实的专业基础，较宽的知识面和知识结构，能够将所学知识用于解释、分析和评价本专业领域及相关领域的现象和问题，提出相应对策和建议，并形成解决方案</w:t>
            </w:r>
          </w:p>
        </w:tc>
        <w:tc>
          <w:tcPr>
            <w:tcW w:w="1125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842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jc w:val="center"/>
        </w:trPr>
        <w:tc>
          <w:tcPr>
            <w:tcW w:w="1564" w:type="dxa"/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了解经济管理学科动态，具有国际视野，熟悉国际惯例，顺应国际化趋势</w:t>
            </w:r>
          </w:p>
        </w:tc>
        <w:tc>
          <w:tcPr>
            <w:tcW w:w="1125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842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trHeight w:val="413"/>
          <w:jc w:val="center"/>
        </w:trPr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具有较</w:t>
            </w:r>
            <w:r>
              <w:rPr>
                <w:rFonts w:ascii="宋体" w:hAnsi="宋体" w:hint="eastAsia"/>
                <w:sz w:val="22"/>
                <w:szCs w:val="22"/>
              </w:rPr>
              <w:t>好</w:t>
            </w:r>
            <w:r>
              <w:rPr>
                <w:rFonts w:ascii="宋体" w:hAnsi="宋体"/>
                <w:sz w:val="22"/>
                <w:szCs w:val="22"/>
              </w:rPr>
              <w:t>的语言与文字表达</w:t>
            </w:r>
            <w:r>
              <w:rPr>
                <w:rFonts w:ascii="宋体" w:hAnsi="宋体" w:hint="eastAsia"/>
                <w:sz w:val="22"/>
                <w:szCs w:val="22"/>
              </w:rPr>
              <w:t>能力，</w:t>
            </w:r>
            <w:r>
              <w:rPr>
                <w:rFonts w:ascii="宋体" w:hAnsi="宋体"/>
                <w:sz w:val="22"/>
                <w:szCs w:val="22"/>
              </w:rPr>
              <w:t>熟练应用一门外国语</w:t>
            </w:r>
            <w:r>
              <w:rPr>
                <w:rFonts w:ascii="宋体" w:hAnsi="宋体" w:hint="eastAsia"/>
                <w:sz w:val="22"/>
                <w:szCs w:val="22"/>
              </w:rPr>
              <w:t>，能够使用</w:t>
            </w:r>
            <w:r>
              <w:rPr>
                <w:rFonts w:ascii="宋体" w:hAnsi="宋体" w:hint="eastAsia"/>
                <w:sz w:val="22"/>
                <w:szCs w:val="22"/>
              </w:rPr>
              <w:lastRenderedPageBreak/>
              <w:t>书面和口头表达方式与国内外业界同行、社会公众就本专业领域现象和问题进行有效沟通与交流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8D7D57" w:rsidRDefault="00D50D46">
            <w:pPr>
              <w:jc w:val="center"/>
            </w:pPr>
            <w:r>
              <w:rPr>
                <w:rFonts w:ascii="宋体" w:hAnsi="宋体" w:hint="eastAsia"/>
                <w:sz w:val="24"/>
              </w:rPr>
              <w:lastRenderedPageBreak/>
              <w:t>H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trHeight w:val="420"/>
          <w:jc w:val="center"/>
        </w:trPr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能够熟练运用计算机和管理实务方面的应用软件，对本专业领域数据信息进行收集和分析处理，能够迅速适应实际工作岗位的要求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center"/>
            </w:pPr>
            <w:r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L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trHeight w:val="900"/>
          <w:jc w:val="center"/>
        </w:trPr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具有较强社会适应能力和学习能力</w:t>
            </w:r>
            <w:r>
              <w:rPr>
                <w:rFonts w:ascii="宋体" w:hAnsi="宋体" w:hint="eastAsia"/>
                <w:sz w:val="22"/>
                <w:szCs w:val="22"/>
              </w:rPr>
              <w:t>，具有自主学习和终身学习意识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trHeight w:val="786"/>
          <w:jc w:val="center"/>
        </w:trPr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具有团队协作意识，能够在本学科及多学科团队活动中发挥个人能力，并能与其他成员进行协作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400" w:firstLine="9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8D7D57" w:rsidTr="00D50D46">
        <w:trPr>
          <w:trHeight w:val="870"/>
          <w:jc w:val="center"/>
        </w:trPr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具有人文素养、道德情操、科学精神和社会责任感，熟悉本专业领域相关政策及法律、法规，能够在本专业领域实践</w:t>
            </w:r>
            <w:r>
              <w:rPr>
                <w:rFonts w:ascii="宋体" w:hAnsi="宋体" w:hint="eastAsia"/>
                <w:sz w:val="22"/>
                <w:szCs w:val="22"/>
              </w:rPr>
              <w:lastRenderedPageBreak/>
              <w:t>活</w:t>
            </w:r>
            <w:r>
              <w:rPr>
                <w:rFonts w:hAnsi="宋体" w:hint="eastAsia"/>
                <w:sz w:val="22"/>
                <w:szCs w:val="22"/>
              </w:rPr>
              <w:t>动中理解并遵守职业道德和职业规范，具有良好的职业道德素养健康的心理和体魄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H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400" w:firstLine="9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</w:tbl>
    <w:p w:rsidR="008D7D57" w:rsidRDefault="008D7D57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8D7D57" w:rsidRDefault="00D50D4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注：空格处填入H、M或L，其中H表示高相关性，M表示中相关性，L表示低相关性。</w:t>
      </w:r>
    </w:p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D50D4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十、毕业要求与课程体系矩阵图</w:t>
      </w:r>
    </w:p>
    <w:tbl>
      <w:tblPr>
        <w:tblpPr w:leftFromText="180" w:rightFromText="180" w:vertAnchor="text" w:horzAnchor="page" w:tblpX="667" w:tblpY="-15"/>
        <w:tblOverlap w:val="never"/>
        <w:tblW w:w="9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17"/>
        <w:gridCol w:w="1118"/>
        <w:gridCol w:w="1021"/>
        <w:gridCol w:w="1019"/>
        <w:gridCol w:w="1134"/>
        <w:gridCol w:w="971"/>
        <w:gridCol w:w="1022"/>
      </w:tblGrid>
      <w:tr w:rsidR="008D7D57">
        <w:tc>
          <w:tcPr>
            <w:tcW w:w="2409" w:type="dxa"/>
            <w:tcBorders>
              <w:tl2br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毕业要求</w:t>
            </w: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8D7D57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  <w:p w:rsidR="008D7D57" w:rsidRDefault="00D50D46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117" w:type="dxa"/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掌握马克思主义、毛泽东思想和中国特色社会主义理论体系；具有良好的思想品德、社会公德、和个人修养；具有爱岗敬业、遵纪守法和团结合作的品质；具有为国家富强、民族昌盛而奋斗的志向和责任感</w:t>
            </w:r>
          </w:p>
        </w:tc>
        <w:tc>
          <w:tcPr>
            <w:tcW w:w="1118" w:type="dxa"/>
            <w:vAlign w:val="center"/>
          </w:tcPr>
          <w:p w:rsidR="008D7D57" w:rsidRDefault="00D50D46">
            <w:pPr>
              <w:pStyle w:val="ListParagraph1"/>
              <w:ind w:firstLineChars="0" w:firstLine="0"/>
              <w:jc w:val="lef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系统掌握经济学、管理学基本理论</w:t>
            </w:r>
            <w:r>
              <w:rPr>
                <w:rFonts w:ascii="宋体" w:hAnsi="宋体" w:hint="eastAsia"/>
                <w:sz w:val="22"/>
                <w:szCs w:val="22"/>
              </w:rPr>
              <w:t>与</w:t>
            </w:r>
            <w:r>
              <w:rPr>
                <w:rFonts w:ascii="宋体" w:hAnsi="宋体"/>
                <w:sz w:val="22"/>
                <w:szCs w:val="22"/>
              </w:rPr>
              <w:t>知识、定性与定量分析方法，掌握</w:t>
            </w:r>
            <w:r>
              <w:rPr>
                <w:rFonts w:ascii="宋体" w:hAnsi="宋体" w:hint="eastAsia"/>
                <w:sz w:val="22"/>
                <w:szCs w:val="22"/>
              </w:rPr>
              <w:t>人力资源</w:t>
            </w:r>
            <w:r>
              <w:rPr>
                <w:rFonts w:ascii="宋体" w:hAnsi="宋体"/>
                <w:sz w:val="22"/>
                <w:szCs w:val="22"/>
              </w:rPr>
              <w:t>管理的规律和特点</w:t>
            </w:r>
            <w:r>
              <w:rPr>
                <w:rFonts w:ascii="宋体" w:hAnsi="宋体" w:hint="eastAsia"/>
                <w:sz w:val="22"/>
                <w:szCs w:val="22"/>
              </w:rPr>
              <w:t>，具有扎实的专业基础，较宽的知识面和知识结构，能够将所学知识用于解释、分析和评价本专业领域及相关领域的现象和问题，提出相应对策和建议，并形成解决方案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了解经济管理学科动态，具有国际视野，熟悉国际惯例，顺应国际化趋势</w:t>
            </w:r>
          </w:p>
        </w:tc>
        <w:tc>
          <w:tcPr>
            <w:tcW w:w="1019" w:type="dxa"/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具有较</w:t>
            </w:r>
            <w:r>
              <w:rPr>
                <w:rFonts w:hAnsi="宋体" w:hint="eastAsia"/>
                <w:sz w:val="22"/>
                <w:szCs w:val="22"/>
              </w:rPr>
              <w:t>好</w:t>
            </w:r>
            <w:r>
              <w:rPr>
                <w:rFonts w:hAnsi="宋体"/>
                <w:sz w:val="22"/>
                <w:szCs w:val="22"/>
              </w:rPr>
              <w:t>的语言与文字表达</w:t>
            </w:r>
            <w:r>
              <w:rPr>
                <w:rFonts w:hAnsi="宋体" w:hint="eastAsia"/>
                <w:sz w:val="22"/>
                <w:szCs w:val="22"/>
              </w:rPr>
              <w:t>能力，</w:t>
            </w:r>
            <w:r>
              <w:rPr>
                <w:rFonts w:hAnsi="宋体"/>
                <w:sz w:val="22"/>
                <w:szCs w:val="22"/>
              </w:rPr>
              <w:t>熟练应用一门外国语</w:t>
            </w:r>
            <w:r>
              <w:rPr>
                <w:rFonts w:hAnsi="宋体" w:hint="eastAsia"/>
                <w:sz w:val="22"/>
                <w:szCs w:val="22"/>
              </w:rPr>
              <w:t>，能够使用书面和口头表达方式与国内外业界同行、社会公众就本专业领域现象和问题进行有效沟通与交流</w:t>
            </w:r>
          </w:p>
        </w:tc>
        <w:tc>
          <w:tcPr>
            <w:tcW w:w="1134" w:type="dxa"/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能够熟练运用计算机和管理实务方面的应用软件，对本专业领域数据信息进行收集和分析处理，能够迅速适应实际工作岗位的要求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具有较强社会适应能力和学习能力</w:t>
            </w:r>
            <w:r>
              <w:rPr>
                <w:rFonts w:hAnsi="宋体" w:hint="eastAsia"/>
                <w:sz w:val="22"/>
                <w:szCs w:val="22"/>
              </w:rPr>
              <w:t>，具有自主学习和终身学习意识，并具有团队协作意识，能够在本学科及多学科团队活动中发挥个人能力，并能与其他成员进行协作</w:t>
            </w: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260" w:lineRule="exact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具有人文素养、道德情操、科学精神和社会责任感，熟悉本专业领域相关政策及法律、法规，能够在本专业领域实践活动中理解并遵守职业道德和职业规范，具有良好的职业道德素养健康的心理和体魄</w:t>
            </w:r>
          </w:p>
        </w:tc>
      </w:tr>
      <w:tr w:rsidR="008D7D57">
        <w:trPr>
          <w:trHeight w:val="514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思想道德修养与法律基础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5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3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马克思主义基本原理概论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31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中国近现代史纲要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83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30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大学生心理健康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30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大学英语综合Ⅰ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8D7D57">
        <w:trPr>
          <w:trHeight w:val="16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大学英语综合Ⅱ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8D7D57">
        <w:trPr>
          <w:trHeight w:val="30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微积分I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8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微积分II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2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线性代数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7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概率论与数理统计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2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6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8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体育III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6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体育IV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6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计算机应用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8D7D57">
        <w:trPr>
          <w:trHeight w:val="28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EXCEL高级应用实务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8D7D57">
        <w:trPr>
          <w:trHeight w:val="31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应用写作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8D7D57">
        <w:trPr>
          <w:trHeight w:val="495"/>
        </w:trPr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8D7D57" w:rsidRDefault="00D50D46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管理学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微观经济学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宏观经济学</w:t>
            </w:r>
          </w:p>
        </w:tc>
        <w:tc>
          <w:tcPr>
            <w:tcW w:w="1117" w:type="dxa"/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管理信息系统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财务管理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统计学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人力资源管理导论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劳动经济学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劳动关系学</w:t>
            </w:r>
          </w:p>
        </w:tc>
        <w:tc>
          <w:tcPr>
            <w:tcW w:w="1117" w:type="dxa"/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21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会计学</w:t>
            </w:r>
          </w:p>
        </w:tc>
        <w:tc>
          <w:tcPr>
            <w:tcW w:w="1117" w:type="dxa"/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社会学</w:t>
            </w:r>
          </w:p>
        </w:tc>
        <w:tc>
          <w:tcPr>
            <w:tcW w:w="1117" w:type="dxa"/>
            <w:vAlign w:val="center"/>
          </w:tcPr>
          <w:p w:rsidR="008D7D57" w:rsidRDefault="00D50D46"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118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021" w:type="dxa"/>
            <w:vAlign w:val="center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019" w:type="dxa"/>
            <w:vAlign w:val="center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  <w:vAlign w:val="center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</w:tr>
      <w:tr w:rsidR="008D7D57">
        <w:tc>
          <w:tcPr>
            <w:tcW w:w="2409" w:type="dxa"/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社会保障学</w:t>
            </w:r>
          </w:p>
        </w:tc>
        <w:tc>
          <w:tcPr>
            <w:tcW w:w="1117" w:type="dxa"/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338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社会工作导论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33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专业研究坊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5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人事心理学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19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劳动法律制度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25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工作分析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人力资源战略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员工培训与开发（双语）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员工招聘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绩效管理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薪酬管理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招聘与培训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绩效与薪酬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团队建设与管理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大学生创业理论与实训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企业劳动关系管理案例与体验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劳资沟通与协商策略实训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自我认知与成长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社会企业创业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组织变革与发展（英语）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组织与管理研究方法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人事测评技术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人力资源管理沙盘演练</w:t>
            </w: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HRM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雇主品牌管理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学位论文选题与写作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社会调查设计与数据分析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职业生涯规划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人力资源管理学科前沿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</w:tr>
      <w:tr w:rsidR="008D7D57">
        <w:trPr>
          <w:trHeight w:val="24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D57" w:rsidRDefault="00D50D46">
            <w:pPr>
              <w:widowControl/>
              <w:jc w:val="left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国际人才管理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7" w:rsidRDefault="00D50D46">
            <w:pPr>
              <w:pStyle w:val="ListParagraph1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D57" w:rsidRDefault="008D7D57">
            <w:pPr>
              <w:pStyle w:val="ListParagraph1"/>
              <w:spacing w:line="360" w:lineRule="auto"/>
              <w:ind w:firstLineChars="0" w:firstLine="0"/>
              <w:rPr>
                <w:color w:val="000000"/>
                <w:kern w:val="0"/>
                <w:sz w:val="24"/>
              </w:rPr>
            </w:pPr>
          </w:p>
        </w:tc>
      </w:tr>
    </w:tbl>
    <w:p w:rsidR="008D7D57" w:rsidRDefault="008D7D57">
      <w:pPr>
        <w:spacing w:line="360" w:lineRule="auto"/>
        <w:jc w:val="left"/>
        <w:rPr>
          <w:rFonts w:ascii="宋体" w:hAnsi="宋体"/>
          <w:sz w:val="24"/>
        </w:rPr>
      </w:pPr>
    </w:p>
    <w:p w:rsidR="008D7D57" w:rsidRDefault="008D7D57">
      <w:pPr>
        <w:spacing w:line="360" w:lineRule="auto"/>
        <w:rPr>
          <w:rFonts w:ascii="宋体" w:hAnsi="宋体"/>
          <w:sz w:val="24"/>
        </w:rPr>
        <w:sectPr w:rsidR="008D7D57">
          <w:footerReference w:type="default" r:id="rId29"/>
          <w:pgSz w:w="11906" w:h="16838"/>
          <w:pgMar w:top="2098" w:right="1587" w:bottom="1984" w:left="1587" w:header="851" w:footer="992" w:gutter="0"/>
          <w:pgNumType w:fmt="numberInDash"/>
          <w:cols w:space="720"/>
          <w:docGrid w:type="lines" w:linePitch="323"/>
        </w:sectPr>
      </w:pPr>
    </w:p>
    <w:p w:rsidR="008D7D57" w:rsidRDefault="00D50D46">
      <w:pPr>
        <w:pStyle w:val="af2"/>
        <w:widowControl/>
        <w:numPr>
          <w:ilvl w:val="0"/>
          <w:numId w:val="1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十一、课程修读及培养流程图</w:t>
      </w:r>
    </w:p>
    <w:tbl>
      <w:tblPr>
        <w:tblW w:w="1105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8D7D57">
        <w:trPr>
          <w:trHeight w:val="285"/>
        </w:trPr>
        <w:tc>
          <w:tcPr>
            <w:tcW w:w="3256" w:type="dxa"/>
            <w:gridSpan w:val="2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8D7D57">
        <w:trPr>
          <w:trHeight w:val="295"/>
        </w:trPr>
        <w:tc>
          <w:tcPr>
            <w:tcW w:w="1696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134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276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138" w:type="dxa"/>
            <w:vAlign w:val="center"/>
          </w:tcPr>
          <w:p w:rsidR="008D7D57" w:rsidRDefault="00D50D4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130" w:type="dxa"/>
            <w:vAlign w:val="center"/>
          </w:tcPr>
          <w:p w:rsidR="008D7D57" w:rsidRDefault="00D50D46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:rsidR="008D7D57" w:rsidRDefault="00D50D46">
      <w:pPr>
        <w:pStyle w:val="af2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/>
          <w:noProof/>
          <w:sz w:val="22"/>
          <w:szCs w:val="22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-328930</wp:posOffset>
                </wp:positionH>
                <wp:positionV relativeFrom="paragraph">
                  <wp:posOffset>88265</wp:posOffset>
                </wp:positionV>
                <wp:extent cx="9097645" cy="5417820"/>
                <wp:effectExtent l="0" t="0" r="0" b="0"/>
                <wp:wrapNone/>
                <wp:docPr id="78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31825" y="913130"/>
                            <a:ext cx="938530" cy="6426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jc w:val="left"/>
                                <w:rPr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</w:rPr>
                                <w:t>思想道德修养与法律基础、大学生心理健康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0355" y="1074420"/>
                            <a:ext cx="10795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678305" y="912495"/>
                            <a:ext cx="962660" cy="6432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毛泽东思想与中国特色社会主义理论体系概论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767965" y="906780"/>
                            <a:ext cx="878205" cy="6489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马克思主义基本原理概论、</w:t>
                              </w:r>
                            </w:p>
                            <w:p w:rsidR="0003734F" w:rsidRDefault="0003734F">
                              <w:pPr>
                                <w:pStyle w:val="aa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755390" y="909320"/>
                            <a:ext cx="878840" cy="6464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Lines="50" w:before="161" w:after="0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31825" y="1588770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78305" y="1589405"/>
                            <a:ext cx="9626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747645" y="1583690"/>
                            <a:ext cx="89852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769995" y="1586230"/>
                            <a:ext cx="86423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1825" y="1896110"/>
                            <a:ext cx="937895" cy="3175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微积分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710690" y="1886585"/>
                            <a:ext cx="930275" cy="370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微积分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Ⅱ、</w:t>
                              </w:r>
                            </w:p>
                            <w:p w:rsidR="0003734F" w:rsidRDefault="0003734F">
                              <w:pPr>
                                <w:pStyle w:val="aa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31825" y="40005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大学英语综合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710690" y="40005"/>
                            <a:ext cx="92964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大学英语综合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1825" y="342265"/>
                            <a:ext cx="9372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710690" y="333375"/>
                            <a:ext cx="108204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adjustRightInd w:val="0"/>
                                <w:snapToGrid w:val="0"/>
                                <w:spacing w:before="0" w:after="0"/>
                                <w:ind w:rightChars="-71" w:right="-149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EXCEL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高级应用实务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06375" y="47625"/>
                            <a:ext cx="398145" cy="232727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sz w:val="21"/>
                                  <w:szCs w:val="21"/>
                                </w:rPr>
                                <w:t>通识教育必修课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96850" y="2477770"/>
                            <a:ext cx="398145" cy="190373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2792730" y="575945"/>
                            <a:ext cx="92964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47645" y="1890395"/>
                            <a:ext cx="876935" cy="3670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概率论与数理</w:t>
                              </w:r>
                            </w:p>
                            <w:p w:rsidR="0003734F" w:rsidRDefault="0003734F">
                              <w:pPr>
                                <w:pStyle w:val="aa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31825" y="4585335"/>
                            <a:ext cx="7426325" cy="270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第二课堂、创新创业教育；通识教育选修课；专业选修；个性化选修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0648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7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2093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2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20840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41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5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41090" y="1712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6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0553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8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459740"/>
                            <a:ext cx="14605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92580" y="166370"/>
                            <a:ext cx="118110" cy="381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1" name="肘形连接符 71"/>
                        <wps:cNvCnPr/>
                        <wps:spPr>
                          <a:xfrm>
                            <a:off x="3940672" y="3517484"/>
                            <a:ext cx="163748" cy="126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2" name="矩形 72"/>
                        <wps:cNvSpPr/>
                        <wps:spPr>
                          <a:xfrm>
                            <a:off x="1142365" y="3099743"/>
                            <a:ext cx="2798307" cy="900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管理学、微观经济学、管理信息系统、财务管理学、统计学、人力资源管理导论、劳动经济学、劳动关系学、会计学、</w:t>
                              </w:r>
                              <w:r w:rsidRPr="00C12541"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</w:rPr>
                                <w:t>社会学、人事心理学、劳动法律制度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73" name="矩形 73"/>
                        <wps:cNvSpPr/>
                        <wps:spPr>
                          <a:xfrm>
                            <a:off x="4123460" y="3099743"/>
                            <a:ext cx="3330805" cy="830441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3734F" w:rsidRDefault="0003734F">
                              <w:pPr>
                                <w:pStyle w:val="aa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社会保障学、社会工作导论、专业研究坊、工作分析、人力资源战略、员工培训与开发（双语）、员工招聘（英语）、绩效管理、薪酬管理等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" name="直接箭头连接符 1"/>
                        <wps:cNvCnPr/>
                        <wps:spPr>
                          <a:xfrm>
                            <a:off x="3200400" y="2257425"/>
                            <a:ext cx="0" cy="84231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7742850" y="828040"/>
                            <a:ext cx="400000" cy="3333333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anchor>
            </w:drawing>
          </mc:Choice>
          <mc:Fallback>
            <w:pict>
              <v:group id="画布 2" o:spid="_x0000_s1026" editas="canvas" style="position:absolute;margin-left:-25.9pt;margin-top:6.95pt;width:716.35pt;height:426.6pt;z-index:-251657216" coordsize="90976,541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FhGF/QkAAF9XAAAOAAAAZHJzL2Uyb0RvYy54bWzsXF2P28YVfS/Q/0Dw&#10;PV4Oh5+C5SDdTYoASWvUSd4pilqxFj9Kcle7fexDg770sSiQokGCtkCBtE95bftrbOdn9NyZ4Yjk&#10;Sl5nbStahQK8JsUhNTM8c++dO2fOw3evspVxmVR1WuRTkz2wTCPJ42Ke5udT89NPPngnMI26ifJ5&#10;tCryZGpeJ7X57qOf/uThupwkdrEsVvOkMvCQvJ6sy6m5bJpycnJSx8ski+oHRZnkuLgoqixqcFqd&#10;n8yraI2nZ6sT27K8k3VRzcuqiJO6xrdn8qL5SDx/sUji5peLRZ00xmpqom6N+FuJvzP6e/LoYTQ5&#10;r6JymcaqGtEdapFFaY4f1Y86i5rIuKjSG4/K0rgq6mLRPIiL7KRYLNI4EW1Aa5g1aM1plF9GtWhM&#10;jN5pK4ijN/jc2TnVOy8+SFcr9MYJnj6h7+j/Nd5PQpdXeb+Q/EaUVWXWJV5gXepXWb9eFZ8sozIR&#10;La8n8S8uH1dGOp+a3DTyKAOMXnz5z2f/+dpgdkhvkH4bhZ6UjyuqZl1+VMRPayMvTpdRfp68V1XF&#10;eplEc9SJUXnUu3MDndS41ZitPy7meHh00RTiZV4tqoweiNdkXE1Nj7PAdk3jemqGjDOu0JNcNUaM&#10;yyEPXHxnxLjuObZni+sn0aR9TFnVzc+TIjPoYGpWAKf4mejyo7qhakWTtkivt6mzjTVaz3xX3FAX&#10;q3RO70u0tjqfna4q4zIiiIuPaCP6oVssSxsMtFWaTc2gW0i+2UQMFVWNtkNkxzZXsyvVx7Nifo1+&#10;qgo5jDDscbAsqt+axhpDaGrWv7mIqsQ0Vh/m6OuQOQ6NOXHiuD46xKi6V2bdK1Ee41FTM24q05An&#10;p40cqRdllZ4v8VtMND8v3sMbWqSiz6iysl7qvQKEsuJvHY1Oi8bvfvdnoPG7//31+R///uKbfxiM&#10;d1B5mktUxlf5kwEwBcg/uS6BuR4u5S3ta9iOS2OxSsvP2i5RCGWub3FXQpRZvuNIDEaTFqP4MnRb&#10;jHJXAWUHQGdJ3pwWeQ6cFhXfQJVQdz5XIzGa/5qZxiJbwWwCgoZL4FLPFcC+Hdehi1EloNwFbP0a&#10;uI4mTZSu3s/nRiN6t6lSGIIVkIlhlCVzIDSBu6IjOe5uHQUSYq3t2B/G8C57Fs92OtB62waPeX7A&#10;LQmnkNlOKACzQVPo2Z7XosnhNpAnu3MHoO6RxRPuRgzKjYEZDZ9yw94QlMEeQWn7nh96CpQWEDpw&#10;w4Ef2IRZ6YaD0G+t0ZGA0m77evTGMopToPSHoNxnaMh91+UhTCHFhlbIh34XoAwoFpKg9BwZOx5F&#10;bKgC8zFE3DZhwey3575lyEUuZb/zFeYGgS8tYcd9cz+ASxegtF3bku79eECpQ6XRUvYsZTgE5T4t&#10;ZTemBCpDB74atqODyk5QeYyoFM0dg0pM+JQZVP6bwT32bCX8pXIqe7CVtu/4niOjSsCSe3DmPVgG&#10;YUDT1KM1ll7b2aOx7BlLhuxGH5Z6VrgHWHLfC0Py0YgrAUvPHiYdA2QaEVQcLSz9EZZbM+HMHsAS&#10;eZj9WctOJpwFocdgu3vGMuxElpS11hnBI5mD63zHaCz7xnK4QOPpGHwPxpL5zCK/LYxlEHhuMAwt&#10;uWVjCUUYS+5bNCMHbI9nwqPj+BGWfVjqlZp23dDV4c4ecNmxlg4WR26A8rhn4dI3jBOemxMeWKJe&#10;ZMn26sO71nIbLO3QazOWxzgNR1yv4qXRWPaN5TCRzrzucvbbXnPsGEvu2DYWeoaRpd0uOR4lLMfl&#10;ne3UHzZMpTMJjT3l0rvWkuODMLKHS2Zh1fGo7aU2AqO97NtLnU5//qfPn//lm+df/d7APKT1Liq+&#10;NJqrnxUgiUkG09tiqNmWR8ikCRDSmUhX9jDKw4BRipMWIW1u+zQXQoG7z396BLMeX+fUf//s9FQ9&#10;vVdMUtk8DhbSG6X8oBW3kniIyiaJHXpauhXMSfQZqG1vktSGh90LShtR9GRM2gGzp5NwewUzC72A&#10;uGqEVsfHZ5Bk6sKZhRb3X3dRvYfTewVnMY53TrF+xHAeJu+Zp3Mke5j4235oEyoJwq7vhjC+PYMc&#10;HvscS3vBrWb2x8sctm9k7/UI3gssO2udASznkNcZYNWpXVTiHijFR5YnZdqhjbjsxbJgFw9SUq6O&#10;lPYAzM7c30Hynku21IYa4mNXBVjGKoL1LVfmFu8ewOpdLz/8FgsZl44LS9tn/7amHB/MXgsb6dGW&#10;h4z5nkNUup53Z9zTjBHMd14+1brTXgsnhKFWzx33WnyPjXU7QKYznwcJMhA0uTuC7J5v6OE69DtI&#10;kDGfM+LBjZZsat7fXWNc8zAOBmTM9RyxoEjpHKJeDNM5o7u8Z1sTuZ4sHBDIfIfWhQQDaLRkR7D/&#10;ldIQMiF9MCDjnsOslmbmM3uMye77Jmt+eLNLzB0tjylLZmFz4egu73vgrwkMB2PJujGZ44a+5MNu&#10;8m3M8axWLcL1gcaXrhbfKYUxykVsxI6+lzbQ9hQG12SEAwJZaLvYpC9iMg/8hMEyLmMB7R+QpOzg&#10;tozuCDKSKpJ75+TiBY1JWvrdnyaJr1dVhyDDFVRHUbJIxUadyTpvlJCUXA3H7k/PR0IEc0LuMt8J&#10;xGpDxwABLg7sJjFWGPH+fggDJBkrQqTGiEnlaLGKwOeIs3IOxaP8/M48FhJ7OovqpZRuEuwDamA0&#10;EVpN4ohUqzYyNjkk1LZL2NxJ8EbA5gDgpDNiip0PRCjcqDUndbYDRYxhC5ya9HErhBsTVLUNirAM&#10;DxkbJHcJRqFlcSkZ8qaXje4NOHbDSJGoBsDY0KY0eUKtm/Y0uzoqXXhh+7ZJOuPVgkjzFV8JRA6z&#10;OaIdaYq2gQicTytodWUAJ8cRtm4E0S45rV0gktIoHbLS4YBI+7UXX3xLUm7//tezv33bkXXrmKVX&#10;cG6Qp8S+CoEo23axdj3IqquYJ4D1ArmZhszGQbY6gEoqsG6qiBTwtBqbpJHuEA6UPMgdCmjyd6jI&#10;4AXVzXWr9firZIHl6A1blcQ4E60xOH/aIn+VoyQ5rAW0CPVNiti56yZVVkg+CNXBV71RahS2v1jk&#10;jb4xS/Oikm64/6vNVVvVhSzftlq2dQPCnsEq03iCf0rKEkc3pCxvlyXFXc0FSSFKadPslZ6RRdXT&#10;i/IdKIOWUZPO0lXaXAuVU7SNKpVfPk5jiv7oBGZNKSdo//nsi/+++MPnhnCfbRF5A5Ql03igilmX&#10;EPYjRjI1vl9cnPZ+bQa1wVZxko5Vu6DPeLtiq1Q5PSviiwyKglK2tUoQREEztl6mZQ1ZyEmSzRLE&#10;U9WHc1EhqFc2VdLEyw28YqWRqS+IWm4qRk3YESL4GH0tlzSwAyLqo9GbCIH2P9FQpQCB2P34vHxA&#10;vlzJTlRMVkUcomYCeELEFUc9mdjuuSi10cV99H8AAAD//wMAUEsDBAoAAAAAAAAAIQCy15oOTAMA&#10;AEwDAAAUAAAAZHJzL21lZGlhL2ltYWdlMS5wbmeJUE5HDQoaCgAAAA1JSERSAAAAKgAAAV4IBgAA&#10;APMHjTgAAAABc1JHQgJAwH3FAAAACXBIWXMAAA7EAAAOxAGVKw4bAAAAGXRFWHRTb2Z0d2FyZQBN&#10;aWNyb3NvZnQgT2ZmaWNlf+01cQAAAsxJREFUeNrt3VFu2zAMBuBePafby4CeZOgRum4YhqGo48Qh&#10;lZ/zV8BvjftVFiVKotuXy+Xy8vH1+nG9h16vv41/oO/ffnyPvH7ZQEFBQUFBQUFBQUFBQUFBQUFB&#10;QUFBQUFBQUFBQUFBQUFBQUFBQUFBQUFBQUFBQUFBQUFBQUFPDd36bNUvvxx69GeUQj9fn2GP3r+9&#10;Rf+Fj+qjR35OC3Tr0cdAtx7xVv+NGUcr73cu6JGXprUoKOgBYMV9QSOhe7CKVK8tKQGt6KNbqd21&#10;lA/0KDRmKWIcBU2fmWT4p2zRez8X8+jHRH1VItI+hXYEVXmLVm2KLR2eKocoA35VHro06iuwLcHU&#10;Ef3lO85dweWIMRbaOTQ9pUVBqyFRLXrtPtHQuE2yWyaBuBatnkbLM/zoYLpnIDeOpixLlkDjako6&#10;kpHlU+gIqA2I6nm+op8uTfMioSPW9fHQjqPFJdAqZPnMFL9JdsshbdTwdGviHLc/Grul05GMPA2q&#10;aryiRVWNPwpVNa7QVQWERw96EqiSN1XjG3lATPYEqhh7IlTVOCjo/5bhdx0ytA5PI6FVu87LKnKj&#10;oZXRXx71Xf21da6vxC45EIt59J0J8zJoRYr3tD4aAd173FFRHw+9NbOKgnbMcrYd7eGfvuQtNh+1&#10;XO4cR+MqIMaOoyNaNL6P7r3RELMKrf7epWneiKQEFBT0LNDqF1qWJ86xm2SVGZVgAj191Xhki+69&#10;dDViD//RVj/XgdgY6L0ndzEHYl1b7C3BFP13Ssaciow7C/0qqOLOQke8u3ytJi/u3eU9lLqnqoUd&#10;aGdyAnpv9hR/FiqYQKdAxx6IefSnnZlGbpJFLu4qu4Aqnfjjm/hgAgUFBQUFBQUFBQUFBQUFBQUF&#10;BQUFBQUFBQUFBQUFBQUFBQUFBQUFBQUFBQUFBQUFBQUFBQUFBQUFBR0NfTvyjyIWXW9/oROun/In&#10;Wc/18Tf4AAAAAElFTkSuQmCCUEsDBBQABgAIAAAAIQD6Tc7e4QAAAAsBAAAPAAAAZHJzL2Rvd25y&#10;ZXYueG1sTI/NT8JAEMXvJv4PmzHxBtuKlFK7JcaPCyYYAeN1aMe2sh9Nd4H63zOc9PYm7+W93+SL&#10;wWhxpN63ziqIxxEIsqWrWlsr2G5eRykIH9BWqJ0lBb/kYVFcX+WYVe5kP+i4DrXgEuszVNCE0GVS&#10;+rIhg37sOrLsfbveYOCzr2XV44nLjZZ3UZRIg63lhQY7emqo3K8PRsHb8+cqud//LPFr9TKb6/cE&#10;p7RU6vZmeHwAEWgIf2G44DM6FMy0cwdbeaEVjKYxowc2JnMQl8AkjVjtFKTJLAZZ5PL/D8UZ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UhYRhf0JAABfVwAADgAA&#10;AAAAAAAAAAAAAAA6AgAAZHJzL2Uyb0RvYy54bWxQSwECLQAKAAAAAAAAACEAsteaDkwDAABMAwAA&#10;FAAAAAAAAAAAAAAAAABjDAAAZHJzL21lZGlhL2ltYWdlMS5wbmdQSwECLQAUAAYACAAAACEA+k3O&#10;3uEAAAALAQAADwAAAAAAAAAAAAAAAADhDwAAZHJzL2Rvd25yZXYueG1sUEsBAi0AFAAGAAgAAAAh&#10;AKomDr68AAAAIQEAABkAAAAAAAAAAAAAAAAA7xAAAGRycy9fcmVscy9lMm9Eb2MueG1sLnJlbHNQ&#10;SwUGAAAAAAYABgB8AQAA4h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0976;height:54178;visibility:visible;mso-wrap-style:square">
                  <v:fill o:detectmouseclick="t"/>
                  <v:path o:connecttype="none"/>
                </v:shape>
                <v:rect id="矩形 129" o:spid="_x0000_s1028" style="position:absolute;left:6318;top:9131;width:9385;height:6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AbwwAAANoAAAAPAAAAZHJzL2Rvd25yZXYueG1sRI9Ba8JA&#10;FITvhf6H5RW81Y3a2hhdRQSheGipFbw+si/ZYPZtyG5M/PeuUOhxmJlvmNVmsLW4Uusrxwom4wQE&#10;ce50xaWC0+/+NQXhA7LG2jEpuJGHzfr5aYWZdj3/0PUYShEh7DNUYEJoMil9bsiiH7uGOHqFay2G&#10;KNtS6hb7CLe1nCbJXFqsOC4YbGhnKL8cO6sgXXx0728Fdub83R++2My3eXJQavQybJcgAg3hP/zX&#10;/tQKZvC4Em+AXN8BAAD//wMAUEsBAi0AFAAGAAgAAAAhANvh9svuAAAAhQEAABMAAAAAAAAAAAAA&#10;AAAAAAAAAFtDb250ZW50X1R5cGVzXS54bWxQSwECLQAUAAYACAAAACEAWvQsW78AAAAVAQAACwAA&#10;AAAAAAAAAAAAAAAfAQAAX3JlbHMvLnJlbHNQSwECLQAUAAYACAAAACEABFGAG8MAAADaAAAADwAA&#10;AAAAAAAAAAAAAAAHAgAAZHJzL2Rvd25yZXYueG1sUEsFBgAAAAADAAMAtwAAAPcCAAAAAA==&#10;" filled="f" strokeweight=".25pt">
                  <v:textbox>
                    <w:txbxContent>
                      <w:p w:rsidR="0003734F" w:rsidRDefault="0003734F">
                        <w:pPr>
                          <w:jc w:val="left"/>
                          <w:rPr>
                            <w:color w:val="000000"/>
                            <w:sz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</w:rPr>
                          <w:t>思想道德修养与法律基础、大学生心理健康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29" type="#_x0000_t34" style="position:absolute;left:15703;top:10744;width:1080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ffWwgAAANoAAAAPAAAAZHJzL2Rvd25yZXYueG1sRI9Pi8Iw&#10;FMTvgt8hPMGLaKqISDWKiLu4F8W/50fzbKvNS2myWv30mwXB4zAzv2Gm89oU4k6Vyy0r6PciEMSJ&#10;1TmnCo6Hr+4YhPPIGgvLpOBJDuazZmOKsbYP3tF971MRIOxiVJB5X8ZSuiQjg65nS+LgXWxl0AdZ&#10;pVJX+AhwU8hBFI2kwZzDQoYlLTNKbvtfo2BHp758bYtz53ulr8n45xht1jel2q16MQHhqfaf8Lu9&#10;1gqG8H8l3AA5+wMAAP//AwBQSwECLQAUAAYACAAAACEA2+H2y+4AAACFAQAAEwAAAAAAAAAAAAAA&#10;AAAAAAAAW0NvbnRlbnRfVHlwZXNdLnhtbFBLAQItABQABgAIAAAAIQBa9CxbvwAAABUBAAALAAAA&#10;AAAAAAAAAAAAAB8BAABfcmVscy8ucmVsc1BLAQItABQABgAIAAAAIQDJ4ffWwgAAANoAAAAPAAAA&#10;AAAAAAAAAAAAAAcCAABkcnMvZG93bnJldi54bWxQSwUGAAAAAAMAAwC3AAAA9gIAAAAA&#10;">
                  <v:stroke endarrow="block"/>
                </v:shape>
                <v:rect id="矩形 24" o:spid="_x0000_s1030" style="position:absolute;left:16783;top:9124;width:9626;height: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L30wgAAANoAAAAPAAAAZHJzL2Rvd25yZXYueG1sRI9bi8Iw&#10;FITfhf0P4Szsm6a7rLdqFBGExQfFC/h6aI5NsTkpTWq7/94Igo/DzHzDzJedLcWdal84VvA9SEAQ&#10;Z04XnCs4nzb9CQgfkDWWjknBP3lYLj56c0y1a/lA92PIRYSwT1GBCaFKpfSZIYt+4Cri6F1dbTFE&#10;WedS19hGuC3lT5KMpMWC44LBitaGstuxsQom03Ez/L1iYy77drtjM1plyVapr89uNQMRqAvv8Kv9&#10;pxUM4Xkl3gC5eAAAAP//AwBQSwECLQAUAAYACAAAACEA2+H2y+4AAACFAQAAEwAAAAAAAAAAAAAA&#10;AAAAAAAAW0NvbnRlbnRfVHlwZXNdLnhtbFBLAQItABQABgAIAAAAIQBa9CxbvwAAABUBAAALAAAA&#10;AAAAAAAAAAAAAB8BAABfcmVscy8ucmVsc1BLAQItABQABgAIAAAAIQDk9L30wgAAANo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毛泽东思想与中国特色社会主义理论体系概论</w:t>
                        </w:r>
                      </w:p>
                    </w:txbxContent>
                  </v:textbox>
                </v:rect>
                <v:rect id="矩形 28" o:spid="_x0000_s1031" style="position:absolute;left:27679;top:9067;width:8782;height:6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iODwgAAANoAAAAPAAAAZHJzL2Rvd25yZXYueG1sRI9Ba8JA&#10;FITvQv/D8gq96cbSRo2uIoVC8aAYBa+P7DMbzL4N2Y1J/323IHgcZuYbZrUZbC3u1PrKsYLpJAFB&#10;XDhdcangfPoez0H4gKyxdkwKfsnDZv0yWmGmXc9HuuehFBHCPkMFJoQmk9IXhiz6iWuIo3d1rcUQ&#10;ZVtK3WIf4baW70mSSosVxwWDDX0ZKm55ZxXMF7Pu8+OKnbkc+t2eTbotkp1Sb6/Ddgki0BCe4Uf7&#10;RytI4f9KvAFy/QcAAP//AwBQSwECLQAUAAYACAAAACEA2+H2y+4AAACFAQAAEwAAAAAAAAAAAAAA&#10;AAAAAAAAW0NvbnRlbnRfVHlwZXNdLnhtbFBLAQItABQABgAIAAAAIQBa9CxbvwAAABUBAAALAAAA&#10;AAAAAAAAAAAAAB8BAABfcmVscy8ucmVsc1BLAQItABQABgAIAAAAIQAUJiODwgAAANo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rPr>
                            <w:rFonts w:ascii="Times New Roman"/>
                            <w:color w:val="000000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马克思主义基本原理概论、</w:t>
                        </w:r>
                      </w:p>
                      <w:p w:rsidR="0003734F" w:rsidRDefault="0003734F">
                        <w:pPr>
                          <w:pStyle w:val="aa"/>
                          <w:spacing w:before="0" w:after="0"/>
                          <w:rPr>
                            <w:rFonts w:ascii="Times New Roman"/>
                            <w:color w:val="000000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形势与政策</w:t>
                        </w:r>
                      </w:p>
                    </w:txbxContent>
                  </v:textbox>
                </v:rect>
                <v:rect id="矩形 29" o:spid="_x0000_s1032" style="position:absolute;left:37553;top:9093;width:8789;height:6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oYYwgAAANoAAAAPAAAAZHJzL2Rvd25yZXYueG1sRI9bi8Iw&#10;FITfhf0P4Szsm6YuXqtRZEFYfFC8gK+H5tgUm5PSpLb77zeC4OMwM98wy3VnS/Gg2heOFQwHCQji&#10;zOmCcwWX87Y/A+EDssbSMSn4Iw/r1Udvial2LR/pcQq5iBD2KSowIVSplD4zZNEPXEUcvZurLYYo&#10;61zqGtsIt6X8TpKJtFhwXDBY0Y+h7H5qrILZfNqMRzdszPXQ7vZsJpss2Sn19dltFiACdeEdfrV/&#10;tYIpPK/EGyBX/wAAAP//AwBQSwECLQAUAAYACAAAACEA2+H2y+4AAACFAQAAEwAAAAAAAAAAAAAA&#10;AAAAAAAAW0NvbnRlbnRfVHlwZXNdLnhtbFBLAQItABQABgAIAAAAIQBa9CxbvwAAABUBAAALAAAA&#10;AAAAAAAAAAAAAB8BAABfcmVscy8ucmVsc1BLAQItABQABgAIAAAAIQB7aoYYwgAAANo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Lines="50" w:before="161" w:after="0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3" style="position:absolute;left:6318;top:15887;width:9379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RJqwwAAANoAAAAPAAAAZHJzL2Rvd25yZXYueG1sRI9La8Mw&#10;EITvhfwHsYHcGrklzcOJYkwhEHxoSVLodbE2lqm1Mpb86L+vCoUeh5lvhjlkk23EQJ2vHSt4WiYg&#10;iEuna64UfNxOj1sQPiBrbByTgm/ykB1nDwdMtRv5QsM1VCKWsE9RgQmhTaX0pSGLfula4ujdXWcx&#10;RNlVUnc4xnLbyOckWUuLNccFgy29Giq/rr1VsN1t+pfVHXvz+T4Wb2zWeZkUSi3mU74HEWgK/+E/&#10;+qwjB79X4g2Qxx8AAAD//wMAUEsBAi0AFAAGAAgAAAAhANvh9svuAAAAhQEAABMAAAAAAAAAAAAA&#10;AAAAAAAAAFtDb250ZW50X1R5cGVzXS54bWxQSwECLQAUAAYACAAAACEAWvQsW78AAAAVAQAACwAA&#10;AAAAAAAAAAAAAAAfAQAAX3JlbHMvLnJlbHNQSwECLQAUAAYACAAAACEACvUSasMAAADaAAAADwAA&#10;AAAAAAAAAAAAAAAHAgAAZHJzL2Rvd25yZXYueG1sUEsFBgAAAAADAAMAtwAAAPcCAAAAAA=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体育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39" o:spid="_x0000_s1034" style="position:absolute;left:16783;top:15894;width:9626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fxwgAAANoAAAAPAAAAZHJzL2Rvd25yZXYueG1sRI9bi8Iw&#10;FITfhf0P4Szsm6YuXqtRZEFYfFC8gK+H5tgUm5PSpLb77zeC4OMwM98wy3VnS/Gg2heOFQwHCQji&#10;zOmCcwWX87Y/A+EDssbSMSn4Iw/r1Udvial2LR/pcQq5iBD2KSowIVSplD4zZNEPXEUcvZurLYYo&#10;61zqGtsIt6X8TpKJtFhwXDBY0Y+h7H5qrILZfNqMRzdszPXQ7vZsJpss2Sn19dltFiACdeEdfrV/&#10;tYI5PK/EGyBX/wAAAP//AwBQSwECLQAUAAYACAAAACEA2+H2y+4AAACFAQAAEwAAAAAAAAAAAAAA&#10;AAAAAAAAW0NvbnRlbnRfVHlwZXNdLnhtbFBLAQItABQABgAIAAAAIQBa9CxbvwAAABUBAAALAAAA&#10;AAAAAAAAAAAAAB8BAABfcmVscy8ucmVsc1BLAQItABQABgAIAAAAIQBlubfxwgAAANo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体育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Ⅱ</w:t>
                        </w:r>
                      </w:p>
                    </w:txbxContent>
                  </v:textbox>
                </v:rect>
                <v:rect id="矩形 40" o:spid="_x0000_s1035" style="position:absolute;left:27476;top:15836;width:8985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Hl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6+UUG0Js/AAAA//8DAFBLAQItABQABgAIAAAAIQDb4fbL7gAAAIUBAAATAAAAAAAAAAAA&#10;AAAAAAAAAABbQ29udGVudF9UeXBlc10ueG1sUEsBAi0AFAAGAAgAAAAhAFr0LFu/AAAAFQEAAAsA&#10;AAAAAAAAAAAAAAAAHwEAAF9yZWxzLy5yZWxzUEsBAi0AFAAGAAgAAAAhALBpEeXEAAAA2wAAAA8A&#10;AAAAAAAAAAAAAAAABwIAAGRycy9kb3ducmV2LnhtbFBLBQYAAAAAAwADALcAAAD4AgAAAAA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体育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Ⅲ</w:t>
                        </w:r>
                      </w:p>
                    </w:txbxContent>
                  </v:textbox>
                </v:rect>
                <v:rect id="矩形 41" o:spid="_x0000_s1036" style="position:absolute;left:37699;top:15862;width:8643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R+wgAAANsAAAAPAAAAZHJzL2Rvd25yZXYueG1sRE9Na8JA&#10;EL0X/A/LCN7qRmlTTd0EEQqSQ0ttweuQHbOh2dmQ3Zj4791Cobd5vM/ZFZNtxZV63zhWsFomIIgr&#10;pxuuFXx/vT1uQPiArLF1TApu5KHIZw87zLQb+ZOup1CLGMI+QwUmhC6T0leGLPql64gjd3G9xRBh&#10;X0vd4xjDbSvXSZJKiw3HBoMdHQxVP6fBKthsX4bnpwsO5vwxlu9s0n2VlEot5tP+FUSgKfyL/9xH&#10;Heev4PeXeIDM7wAAAP//AwBQSwECLQAUAAYACAAAACEA2+H2y+4AAACFAQAAEwAAAAAAAAAAAAAA&#10;AAAAAAAAW0NvbnRlbnRfVHlwZXNdLnhtbFBLAQItABQABgAIAAAAIQBa9CxbvwAAABUBAAALAAAA&#10;AAAAAAAAAAAAAB8BAABfcmVscy8ucmVsc1BLAQItABQABgAIAAAAIQDfJbR+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体育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Ⅳ</w:t>
                        </w:r>
                      </w:p>
                    </w:txbxContent>
                  </v:textbox>
                </v:rect>
                <v:rect id="矩形 60" o:spid="_x0000_s1037" style="position:absolute;left:6318;top:18961;width:9379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yoJwgAAANsAAAAPAAAAZHJzL2Rvd25yZXYueG1sRE9Na8JA&#10;EL0X/A/LCN7qRmlTTV1DEAqSQ0ttweuQHbOh2dmQ3Zj4791Cobd5vM/Z5ZNtxZV63zhWsFomIIgr&#10;pxuuFXx/vT1uQPiArLF1TApu5CHfzx52mGk38iddT6EWMYR9hgpMCF0mpa8MWfRL1xFH7uJ6iyHC&#10;vpa6xzGG21aukySVFhuODQY7Ohiqfk6DVbDZvgzPTxcczPljLN/ZpEWVlEot5lPxCiLQFP7Ff+6j&#10;jvPX8PtLPEDu7wAAAP//AwBQSwECLQAUAAYACAAAACEA2+H2y+4AAACFAQAAEwAAAAAAAAAAAAAA&#10;AAAAAAAAW0NvbnRlbnRfVHlwZXNdLnhtbFBLAQItABQABgAIAAAAIQBa9CxbvwAAABUBAAALAAAA&#10;AAAAAAAAAAAAAB8BAABfcmVscy8ucmVsc1BLAQItABQABgAIAAAAIQAv9yoJ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微积分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64" o:spid="_x0000_s1038" style="position:absolute;left:17106;top:18865;width:9303;height:3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4+SwgAAANsAAAAPAAAAZHJzL2Rvd25yZXYueG1sRE9Na8JA&#10;EL0X+h+WKXirG7W1MbqKCELx0FIreB2yk2wwOxuyGxP/vSsUepvH+5zVZrC1uFLrK8cKJuMEBHHu&#10;dMWlgtPv/jUF4QOyxtoxKbiRh836+WmFmXY9/9D1GEoRQ9hnqMCE0GRS+tyQRT92DXHkCtdaDBG2&#10;pdQt9jHc1nKaJHNpseLYYLChnaH8cuysgnTx0b2/FdiZ83d/+GIz3+bJQanRy7Bdggg0hH/xn/tT&#10;x/kzePwSD5DrOwAAAP//AwBQSwECLQAUAAYACAAAACEA2+H2y+4AAACFAQAAEwAAAAAAAAAAAAAA&#10;AAAAAAAAW0NvbnRlbnRfVHlwZXNdLnhtbFBLAQItABQABgAIAAAAIQBa9CxbvwAAABUBAAALAAAA&#10;AAAAAAAAAAAAAB8BAABfcmVscy8ucmVsc1BLAQItABQABgAIAAAAIQBAu4+S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napToGrid w:val="0"/>
                          <w:spacing w:before="0" w:after="0" w:line="240" w:lineRule="atLeast"/>
                          <w:rPr>
                            <w:color w:val="000000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微积分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Ⅱ、</w:t>
                        </w:r>
                      </w:p>
                      <w:p w:rsidR="0003734F" w:rsidRDefault="0003734F">
                        <w:pPr>
                          <w:pStyle w:val="aa"/>
                          <w:snapToGrid w:val="0"/>
                          <w:spacing w:before="0" w:after="0" w:line="240" w:lineRule="atLeast"/>
                          <w:rPr>
                            <w:color w:val="000000"/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156" o:spid="_x0000_s1039" style="position:absolute;left:6318;top:400;width:9379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大学英语综合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160" o:spid="_x0000_s1040" style="position:absolute;left:17106;top:400;width:9297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J9wgAAANsAAAAPAAAAZHJzL2Rvd25yZXYueG1sRE9Na8JA&#10;EL0X/A/LCN7qRtFUU9cQCgXJoaW24HXIjtnQ7GzIbkz8991Cobd5vM855JNtxY163zhWsFomIIgr&#10;pxuuFXx9vj7uQPiArLF1TAru5CE/zh4OmGk38gfdzqEWMYR9hgpMCF0mpa8MWfRL1xFH7up6iyHC&#10;vpa6xzGG21aukySVFhuODQY7ejFUfZ8Hq2C3fxq2mysO5vI+lm9s0qJKSqUW86l4BhFoCv/iP/dJ&#10;x/lb+P0lHiCPPwAAAP//AwBQSwECLQAUAAYACAAAACEA2+H2y+4AAACFAQAAEwAAAAAAAAAAAAAA&#10;AAAAAAAAW0NvbnRlbnRfVHlwZXNdLnhtbFBLAQItABQABgAIAAAAIQBa9CxbvwAAABUBAAALAAAA&#10;AAAAAAAAAAAAAB8BAABfcmVscy8ucmVsc1BLAQItABQABgAIAAAAIQCgHrJ9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大学英语综合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Ⅱ</w:t>
                        </w:r>
                      </w:p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矩形 163" o:spid="_x0000_s1041" style="position:absolute;left:6318;top:3422;width:9372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ImR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T+H5SzxArv4BAAD//wMAUEsBAi0AFAAGAAgAAAAhANvh9svuAAAAhQEAABMAAAAAAAAAAAAAAAAA&#10;AAAAAFtDb250ZW50X1R5cGVzXS54bWxQSwECLQAUAAYACAAAACEAWvQsW78AAAAVAQAACwAAAAAA&#10;AAAAAAAAAAAfAQAAX3JlbHMvLnJlbHNQSwECLQAUAAYACAAAACEAP4CJkcAAAADbAAAADwAAAAAA&#10;AAAAAAAAAAAHAgAAZHJzL2Rvd25yZXYueG1sUEsFBgAAAAADAAMAtwAAAPQCAAAAAA=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65" o:spid="_x0000_s1042" style="position:absolute;left:17106;top:3333;width:10821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adjustRightInd w:val="0"/>
                          <w:snapToGrid w:val="0"/>
                          <w:spacing w:before="0" w:after="0"/>
                          <w:ind w:rightChars="-71" w:right="-149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EXCEL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高级应用实务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6" o:spid="_x0000_s1043" type="#_x0000_t202" style="position:absolute;left:2063;top:476;width:3982;height:23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ByawAAAANsAAAAPAAAAZHJzL2Rvd25yZXYueG1sRE9Na8JA&#10;EL0X/A/LCL3VjVJKjVlFFCHXpCm9DtlJNpidjdnVpP++Wyj0No/3Odlhtr140Og7xwrWqwQEce10&#10;x62C6uPy8g7CB2SNvWNS8E0eDvvFU4apdhMX9ChDK2II+xQVmBCGVEpfG7LoV24gjlzjRoshwrGV&#10;esQphttebpLkTVrsODYYHOhkqL6Wd6vgy8hbYaYub6r8Xrbrun89Xz6Vel7Oxx2IQHP4F/+5cx3n&#10;b+H3l3iA3P8AAAD//wMAUEsBAi0AFAAGAAgAAAAhANvh9svuAAAAhQEAABMAAAAAAAAAAAAAAAAA&#10;AAAAAFtDb250ZW50X1R5cGVzXS54bWxQSwECLQAUAAYACAAAACEAWvQsW78AAAAVAQAACwAAAAAA&#10;AAAAAAAAAAAfAQAAX3JlbHMvLnJlbHNQSwECLQAUAAYACAAAACEABVAcmsAAAADbAAAADwAAAAAA&#10;AAAAAAAAAAAHAgAAZHJzL2Rvd25yZXYueG1sUEsFBgAAAAADAAMAtwAAAPQCAAAAAA==&#10;" fillcolor="#c7edcc" strokeweight=".5pt">
                  <v:textbox style="layout-flow:vertical-ideographic"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sz w:val="21"/>
                            <w:szCs w:val="21"/>
                          </w:rPr>
                          <w:t>通识教育必修课</w:t>
                        </w:r>
                      </w:p>
                    </w:txbxContent>
                  </v:textbox>
                </v:shape>
                <v:shape id="文本框 167" o:spid="_x0000_s1044" type="#_x0000_t202" style="position:absolute;left:1968;top:24777;width:3981;height:19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n+6vwAAANsAAAAPAAAAZHJzL2Rvd25yZXYueG1sRE/Pa4Mw&#10;FL4P9j+EN9htRqWM4YxSNgpe6zp6fZinkZkXa9Jq//vlMNjx4/td1pudxI0WPzpWkCUpCOLO6ZEH&#10;Baevw8sbCB+QNU6OScGdPNTV40OJhXYrH+nWhkHEEPYFKjAhzIWUvjNk0SduJo5c7xaLIcJlkHrB&#10;NYbbSeZp+iotjhwbDM70Yaj7aa9WwdnIy9GsY9Ofmms7ZN20+zx8K/X8tO3fQQTawr/4z91oBXlc&#10;H7/EHyCrXwAAAP//AwBQSwECLQAUAAYACAAAACEA2+H2y+4AAACFAQAAEwAAAAAAAAAAAAAAAAAA&#10;AAAAW0NvbnRlbnRfVHlwZXNdLnhtbFBLAQItABQABgAIAAAAIQBa9CxbvwAAABUBAAALAAAAAAAA&#10;AAAAAAAAAB8BAABfcmVscy8ucmVsc1BLAQItABQABgAIAAAAIQBaBn+6vwAAANsAAAAPAAAAAAAA&#10;AAAAAAAAAAcCAABkcnMvZG93bnJldi54bWxQSwUGAAAAAAMAAwC3AAAA8wIAAAAA&#10;" fillcolor="#c7edcc" strokeweight=".5pt">
                  <v:textbox style="layout-flow:vertical-ideographic">
                    <w:txbxContent>
                      <w:p w:rsidR="0003734F" w:rsidRDefault="0003734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专业教育</w:t>
                        </w:r>
                      </w:p>
                    </w:txbxContent>
                  </v:textbox>
                </v:shape>
                <v:rect id="矩形 169" o:spid="_x0000_s1045" style="position:absolute;left:27927;top:5759;width:9296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7DxAAAANsAAAAPAAAAZHJzL2Rvd25yZXYueG1sRI9La8Mw&#10;EITvhf4HsYXeGjmhzcOJbEKhUHxoyQNyXayNZWqtjCU/8u+jQqHHYWa+YXb5ZBsxUOdrxwrmswQE&#10;cel0zZWC8+njZQ3CB2SNjWNScCMPefb4sMNUu5EPNBxDJSKEfYoKTAhtKqUvDVn0M9cSR+/qOosh&#10;yq6SusMxwm0jF0mylBZrjgsGW3o3VP4ce6tgvVn1b69X7M3leyy+2Cz3ZVIo9fw07bcgAk3hP/zX&#10;/tQKFnP4/RJ/gMzuAAAA//8DAFBLAQItABQABgAIAAAAIQDb4fbL7gAAAIUBAAATAAAAAAAAAAAA&#10;AAAAAAAAAABbQ29udGVudF9UeXBlc10ueG1sUEsBAi0AFAAGAAgAAAAhAFr0LFu/AAAAFQEAAAsA&#10;AAAAAAAAAAAAAAAAHwEAAF9yZWxzLy5yZWxzUEsBAi0AFAAGAAgAAAAhABFJfsPEAAAA2wAAAA8A&#10;AAAAAAAAAAAAAAAABwIAAGRycy9kb3ducmV2LnhtbFBLBQYAAAAAAwADALcAAAD4AgAAAAA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rect id="矩形 65" o:spid="_x0000_s1046" style="position:absolute;left:27476;top:18903;width:8769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+C0wwAAANsAAAAPAAAAZHJzL2Rvd25yZXYueG1sRI9Pa8JA&#10;FMTvQr/D8gredNPgv6auIgVBPCimhV4f2Wc2NPs2ZDcm/fZdQfA4zMxvmPV2sLW4UesrxwrepgkI&#10;4sLpiksF31/7yQqED8gaa8ek4I88bDcvozVm2vV8oVseShEh7DNUYEJoMil9Yciin7qGOHpX11oM&#10;Ubal1C32EW5rmSbJQlqsOC4YbOjTUPGbd1bB6n3ZzWdX7MzPuT+e2Cx2RXJUavw67D5ABBrCM/xo&#10;H7SCNIX7l/gD5OYfAAD//wMAUEsBAi0AFAAGAAgAAAAhANvh9svuAAAAhQEAABMAAAAAAAAAAAAA&#10;AAAAAAAAAFtDb250ZW50X1R5cGVzXS54bWxQSwECLQAUAAYACAAAACEAWvQsW78AAAAVAQAACwAA&#10;AAAAAAAAAAAAAAAfAQAAX3JlbHMvLnJlbHNQSwECLQAUAAYACAAAACEA4ZvgtMMAAADbAAAADwAA&#10;AAAAAAAAAAAAAAAHAgAAZHJzL2Rvd25yZXYueG1sUEsFBgAAAAADAAMAtwAAAPcCAAAAAA=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概率论与数理</w:t>
                        </w:r>
                      </w:p>
                      <w:p w:rsidR="0003734F" w:rsidRDefault="0003734F">
                        <w:pPr>
                          <w:pStyle w:val="aa"/>
                          <w:snapToGrid w:val="0"/>
                          <w:spacing w:before="0" w:after="0" w:line="120" w:lineRule="atLeast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统计</w:t>
                        </w:r>
                      </w:p>
                    </w:txbxContent>
                  </v:textbox>
                </v:rect>
                <v:rect id="矩形 154" o:spid="_x0000_s1047" style="position:absolute;left:6318;top:45853;width:74263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t1b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LFfw+yX+ALm7AwAA//8DAFBLAQItABQABgAIAAAAIQDb4fbL7gAAAIUBAAATAAAAAAAAAAAA&#10;AAAAAAAAAABbQ29udGVudF9UeXBlc10ueG1sUEsBAi0AFAAGAAgAAAAhAFr0LFu/AAAAFQEAAAsA&#10;AAAAAAAAAAAAAAAAHwEAAF9yZWxzLy5yZWxzUEsBAi0AFAAGAAgAAAAhAAE+3VvEAAAA2wAAAA8A&#10;AAAAAAAAAAAAAAAABwIAAGRycy9kb3ducmV2LnhtbFBLBQYAAAAAAwADALcAAAD4AgAAAAA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第二课堂、创新创业教育；通识教育选修课；专业选修；个性化选修</w:t>
                        </w:r>
                      </w:p>
                    </w:txbxContent>
                  </v:textbox>
                </v:rect>
                <v:shape id="肘形连接符 13" o:spid="_x0000_s1048" type="#_x0000_t34" style="position:absolute;left:26409;top:10648;width:136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miCwQAAANsAAAAPAAAAZHJzL2Rvd25yZXYueG1sRI9Lq8Iw&#10;FIT3gv8hHOFuRBNdiFSj+MDLXYjgc31ojm2xOSlNrtZ/bwTB5TAz3zDTeWNLcafaF441DPoKBHHq&#10;TMGZhtNx0xuD8AHZYOmYNDzJw3zWbk0xMe7Be7ofQiYihH2CGvIQqkRKn+Zk0fddRRy9q6sthijr&#10;TJoaHxFuSzlUaiQtFhwXcqxolVN6O/xbDQvclFv3q9KLkufluPvcrb3sav3TaRYTEIGa8A1/2n9G&#10;w3AE7y/xB8jZCwAA//8DAFBLAQItABQABgAIAAAAIQDb4fbL7gAAAIUBAAATAAAAAAAAAAAAAAAA&#10;AAAAAABbQ29udGVudF9UeXBlc10ueG1sUEsBAi0AFAAGAAgAAAAhAFr0LFu/AAAAFQEAAAsAAAAA&#10;AAAAAAAAAAAAHwEAAF9yZWxzLy5yZWxzUEsBAi0AFAAGAAgAAAAhAIlCaILBAAAA2wAAAA8AAAAA&#10;AAAAAAAAAAAABwIAAGRycy9kb3ducmV2LnhtbFBLBQYAAAAAAwADALcAAAD1AgAAAAA=&#10;" adj="10750">
                  <v:stroke endarrow="block"/>
                </v:shape>
                <v:shape id="肘形连接符 13" o:spid="_x0000_s1049" type="#_x0000_t34" style="position:absolute;left:26409;top:20935;width:136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s0ZwgAAANsAAAAPAAAAZHJzL2Rvd25yZXYueG1sRI9LiwIx&#10;EITvgv8htOBFNNHDKqNRfKB4WBZ8nptJOzM46QyTqOO/3ywseCyq6itqtmhsKZ5U+8KxhuFAgSBO&#10;nSk403A+bfsTED4gGywdk4Y3eVjM260ZJsa9+EDPY8hEhLBPUEMeQpVI6dOcLPqBq4ijd3O1xRBl&#10;nUlT4yvCbSlHSn1JiwXHhRwrWueU3o8Pq2GJ2/Lb7VR6VfKymvTePxsve1p3O81yCiJQEz7h//be&#10;aBiN4e9L/AFy/gsAAP//AwBQSwECLQAUAAYACAAAACEA2+H2y+4AAACFAQAAEwAAAAAAAAAAAAAA&#10;AAAAAAAAW0NvbnRlbnRfVHlwZXNdLnhtbFBLAQItABQABgAIAAAAIQBa9CxbvwAAABUBAAALAAAA&#10;AAAAAAAAAAAAAB8BAABfcmVscy8ucmVsc1BLAQItABQABgAIAAAAIQDmDs0ZwgAAANsAAAAPAAAA&#10;AAAAAAAAAAAAAAcCAABkcnMvZG93bnJldi54bWxQSwUGAAAAAAMAAwC3AAAA9gIAAAAA&#10;" adj="10750">
                  <v:stroke endarrow="block"/>
                </v:shape>
                <v:shape id="肘形连接符 13" o:spid="_x0000_s1050" type="#_x0000_t34" style="position:absolute;left:26409;top:17316;width:1365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PhcwgAAANsAAAAPAAAAZHJzL2Rvd25yZXYueG1sRI9LiwIx&#10;EITvgv8htOBFNNEFkdEoPlA8LAs+z82knRmcdIZJ1PHfbxYWPBZV9RU1WzS2FE+qfeFYw3CgQBCn&#10;zhScaTiftv0JCB+QDZaOScObPCzm7dYME+NefKDnMWQiQtgnqCEPoUqk9GlOFv3AVcTRu7naYoiy&#10;zqSp8RXhtpQjpcbSYsFxIceK1jml9+PDaljitvx2O5VelbysJr33z8bLntbdTrOcggjUhE/4v703&#10;Gr5G8Pcl/gA5/wUAAP//AwBQSwECLQAUAAYACAAAACEA2+H2y+4AAACFAQAAEwAAAAAAAAAAAAAA&#10;AAAAAAAAW0NvbnRlbnRfVHlwZXNdLnhtbFBLAQItABQABgAIAAAAIQBa9CxbvwAAABUBAAALAAAA&#10;AAAAAAAAAAAAAB8BAABfcmVscy8ucmVsc1BLAQItABQABgAIAAAAIQBzoPhcwgAAANsAAAAPAAAA&#10;AAAAAAAAAAAAAAcCAABkcnMvZG93bnJldi54bWxQSwUGAAAAAAMAAwC3AAAA9gIAAAAA&#10;" adj="10750">
                  <v:stroke endarrow="block"/>
                </v:shape>
                <v:shape id="肘形连接符 13" o:spid="_x0000_s1051" type="#_x0000_t34" style="position:absolute;left:15646;top:20840;width:136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F3HwgAAANsAAAAPAAAAZHJzL2Rvd25yZXYueG1sRI9Pi8Iw&#10;FMTvgt8hPGEvoskqiFSjqIuLB1nw7/nRPNti81KaqPXbG2HB4zAzv2Gm88aW4k61Lxxr+O4rEMSp&#10;MwVnGo6HdW8Mwgdkg6Vj0vAkD/NZuzXFxLgH7+i+D5mIEPYJashDqBIpfZqTRd93FXH0Lq62GKKs&#10;M2lqfES4LeVAqZG0WHBcyLGiVU7pdX+zGha4LrfuV6VnJU/Lcff59+NlV+uvTrOYgAjUhE/4v70x&#10;GoZDeH+JP0DOXgAAAP//AwBQSwECLQAUAAYACAAAACEA2+H2y+4AAACFAQAAEwAAAAAAAAAAAAAA&#10;AAAAAAAAW0NvbnRlbnRfVHlwZXNdLnhtbFBLAQItABQABgAIAAAAIQBa9CxbvwAAABUBAAALAAAA&#10;AAAAAAAAAAAAAB8BAABfcmVscy8ucmVsc1BLAQItABQABgAIAAAAIQAc7F3HwgAAANsAAAAPAAAA&#10;AAAAAAAAAAAAAAcCAABkcnMvZG93bnJldi54bWxQSwUGAAAAAAMAAwC3AAAA9gIAAAAA&#10;" adj="10750">
                  <v:stroke endarrow="block"/>
                </v:shape>
                <v:shape id="肘形连接符 13" o:spid="_x0000_s1052" type="#_x0000_t34" style="position:absolute;left:15741;top:17316;width:1365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WzxAAAANsAAAAPAAAAZHJzL2Rvd25yZXYueG1sRI9Ba8JA&#10;FITvQv/D8gq9SLNrK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JMFxbPEAAAA2wAAAA8A&#10;AAAAAAAAAAAAAAAABwIAAGRycy9kb3ducmV2LnhtbFBLBQYAAAAAAwADALcAAAD4AgAAAAA=&#10;" adj="10750">
                  <v:stroke endarrow="block"/>
                </v:shape>
                <v:shape id="肘形连接符 13" o:spid="_x0000_s1053" type="#_x0000_t34" style="position:absolute;left:36410;top:17125;width:1366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WAoxAAAANsAAAAPAAAAZHJzL2Rvd25yZXYueG1sRI9Ba8JA&#10;FITvQv/D8gq9SLNri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PxJYCjEAAAA2wAAAA8A&#10;AAAAAAAAAAAAAAAABwIAAGRycy9kb3ducmV2LnhtbFBLBQYAAAAAAwADALcAAAD4AgAAAAA=&#10;" adj="10750">
                  <v:stroke endarrow="block"/>
                </v:shape>
                <v:shape id="肘形连接符 13" o:spid="_x0000_s1054" type="#_x0000_t34" style="position:absolute;left:36506;top:10553;width:136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5fxAAAANsAAAAPAAAAZHJzL2Rvd25yZXYueG1sRI9Ba8JA&#10;FITvgv9heYIXMbttQUKaVdSi9FAE09rzI/uahGbfhuxWk3/fLRQ8DjPzDZNvBtuKK/W+cazhIVEg&#10;iEtnGq40fLwflikIH5ANto5Jw0geNuvpJMfMuBuf6VqESkQI+ww11CF0mZS+rMmiT1xHHL0v11sM&#10;UfaVND3eIty28lGplbTYcFyosaN9TeV38WM1bPHQvrmjKj+VvOzSxXh68XKh9Xw2bJ9BBBrCPfzf&#10;fjUanlbw9yX+ALn+BQAA//8DAFBLAQItABQABgAIAAAAIQDb4fbL7gAAAIUBAAATAAAAAAAAAAAA&#10;AAAAAAAAAABbQ29udGVudF9UeXBlc10ueG1sUEsBAi0AFAAGAAgAAAAhAFr0LFu/AAAAFQEAAAsA&#10;AAAAAAAAAAAAAAAAHwEAAF9yZWxzLy5yZWxzUEsBAi0AFAAGAAgAAAAhAAyb/l/EAAAA2wAAAA8A&#10;AAAAAAAAAAAAAAAABwIAAGRycy9kb3ducmV2LnhtbFBLBQYAAAAAAwADALcAAAD4AgAAAAA=&#10;" adj="10750">
                  <v:stroke endarrow="block"/>
                </v:shape>
                <v:shape id="肘形连接符 13" o:spid="_x0000_s1055" type="#_x0000_t34" style="position:absolute;left:15646;top:4597;width:1460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SobwwAAANsAAAAPAAAAZHJzL2Rvd25yZXYueG1sRE9Na8JA&#10;EL0X+h+WKXgpuomFEqIbKaWV9GLRquchO01Ss7MhuybRX+8ehB4f73u5Gk0jeupcbVlBPItAEBdW&#10;11wq2P98ThMQziNrbCyTggs5WGWPD0tMtR14S/3OlyKEsEtRQeV9m0rpiooMupltiQP3azuDPsCu&#10;lLrDIYSbRs6j6FUarDk0VNjSe0XFaXc2CrZ0iOX1uzk+rz/0X5F87aNNflJq8jS+LUB4Gv2/+O7O&#10;tYKXMDZ8CT9AZjcAAAD//wMAUEsBAi0AFAAGAAgAAAAhANvh9svuAAAAhQEAABMAAAAAAAAAAAAA&#10;AAAAAAAAAFtDb250ZW50X1R5cGVzXS54bWxQSwECLQAUAAYACAAAACEAWvQsW78AAAAVAQAACwAA&#10;AAAAAAAAAAAAAAAfAQAAX3JlbHMvLnJlbHNQSwECLQAUAAYACAAAACEA4GUqG8MAAADbAAAADwAA&#10;AAAAAAAAAAAAAAAHAgAAZHJzL2Rvd25yZXYueG1sUEsFBgAAAAADAAMAtwAAAPcCAAAAAA==&#10;">
                  <v:stroke endarrow="block"/>
                </v:shape>
                <v:shape id="肘形连接符 13" o:spid="_x0000_s1056" type="#_x0000_t34" style="position:absolute;left:15925;top:1663;width:1181;height:3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AxQAAANsAAAAPAAAAZHJzL2Rvd25yZXYueG1sRI9Ba8JA&#10;FITvQv/D8gq9iG6sUNLUjYi0kl4qWu35kX1NUrNvQ3aNsb/eFQSPw8x8w8zmvalFR62rLCuYjCMQ&#10;xLnVFRcKdt8foxiE88gaa8uk4EwO5unDYIaJtifeULf1hQgQdgkqKL1vEildXpJBN7YNcfB+bWvQ&#10;B9kWUrd4CnBTy+coepEGKw4LJTa0LCk/bI9GwYb2E/m/rn+Gq3f9l8efu+grOyj19Ngv3kB46v09&#10;fGtnWsH0Fa5fwg+Q6QUAAP//AwBQSwECLQAUAAYACAAAACEA2+H2y+4AAACFAQAAEwAAAAAAAAAA&#10;AAAAAAAAAAAAW0NvbnRlbnRfVHlwZXNdLnhtbFBLAQItABQABgAIAAAAIQBa9CxbvwAAABUBAAAL&#10;AAAAAAAAAAAAAAAAAB8BAABfcmVscy8ucmVsc1BLAQItABQABgAIAAAAIQCPKY+AxQAAANsAAAAP&#10;AAAAAAAAAAAAAAAAAAcCAABkcnMvZG93bnJldi54bWxQSwUGAAAAAAMAAwC3AAAA+QIAAAAA&#10;">
                  <v:stroke endarrow="block"/>
                </v:shape>
                <v:shape id="肘形连接符 71" o:spid="_x0000_s1057" type="#_x0000_t34" style="position:absolute;left:39406;top:35174;width:1638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KY5wwAAANsAAAAPAAAAZHJzL2Rvd25yZXYueG1sRI9BawIx&#10;FITvQv9DeAUvUrN60LI1u0ipUPAgaun5uXnNLt28bJN0Xf+9EQSPw8x8w6zKwbaiJx8axwpm0wwE&#10;ceV0w0bB13Hz8goiRGSNrWNScKEAZfE0WmGu3Zn31B+iEQnCIUcFdYxdLmWoarIYpq4jTt6P8xZj&#10;kt5I7fGc4LaV8yxbSIsNp4UaO3qvqfo9/FsFZkL9X3Xya95867g3u9Pio90qNX4e1m8gIg3xEb63&#10;P7WC5QxuX9IPkMUVAAD//wMAUEsBAi0AFAAGAAgAAAAhANvh9svuAAAAhQEAABMAAAAAAAAAAAAA&#10;AAAAAAAAAFtDb250ZW50X1R5cGVzXS54bWxQSwECLQAUAAYACAAAACEAWvQsW78AAAAVAQAACwAA&#10;AAAAAAAAAAAAAAAfAQAAX3JlbHMvLnJlbHNQSwECLQAUAAYACAAAACEABAimOcMAAADbAAAADwAA&#10;AAAAAAAAAAAAAAAHAgAAZHJzL2Rvd25yZXYueG1sUEsFBgAAAAADAAMAtwAAAPcCAAAAAA==&#10;">
                  <v:stroke endarrow="block"/>
                </v:shape>
                <v:rect id="矩形 72" o:spid="_x0000_s1058" style="position:absolute;left:11423;top:30997;width:27983;height:9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+pwgAAANsAAAAPAAAAZHJzL2Rvd25yZXYueG1sRI9Pi8Iw&#10;FMTvwn6H8Ba8abri32oUWRDEg6K74PXRPJti81Ka1Ha//UYQPA4z8xtmtelsKR5U+8Kxgq9hAoI4&#10;c7rgXMHvz24wB+EDssbSMSn4Iw+b9Udvhal2LZ/pcQm5iBD2KSowIVSplD4zZNEPXUUcvZurLYYo&#10;61zqGtsIt6UcJclUWiw4Lhis6NtQdr80VsF8MWsm4xs25npqD0c2022WHJTqf3bbJYhAXXiHX+29&#10;VjAbwfNL/AFy/Q8AAP//AwBQSwECLQAUAAYACAAAACEA2+H2y+4AAACFAQAAEwAAAAAAAAAAAAAA&#10;AAAAAAAAW0NvbnRlbnRfVHlwZXNdLnhtbFBLAQItABQABgAIAAAAIQBa9CxbvwAAABUBAAALAAAA&#10;AAAAAAAAAAAAAB8BAABfcmVscy8ucmVsc1BLAQItABQABgAIAAAAIQDyKM+pwgAAANsAAAAPAAAA&#10;AAAAAAAAAAAAAAcCAABkcnMvZG93bnJldi54bWxQSwUGAAAAAAMAAwC3AAAA9gIAAAAA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管理学、微观经济学、管理信息系统、财务管理学、统计学、人力资源管理导论、劳动经济学、劳动关系学、会计学、</w:t>
                        </w:r>
                        <w:r w:rsidRPr="00C12541"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社会学、人事心理学、劳动法律制度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等</w:t>
                        </w:r>
                      </w:p>
                    </w:txbxContent>
                  </v:textbox>
                </v:rect>
                <v:rect id="矩形 73" o:spid="_x0000_s1059" style="position:absolute;left:41234;top:30997;width:33308;height:83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oyxAAAANsAAAAPAAAAZHJzL2Rvd25yZXYueG1sRI9Pa8JA&#10;FMTvgt9heUJvutHWP02zigiF4qGiFnp9ZF+ywezbkN2Y9Nt3CwWPw8z8hsl2g63FnVpfOVYwnyUg&#10;iHOnKy4VfF3fpxsQPiBrrB2Tgh/ysNuORxmm2vV8pvsllCJC2KeowITQpFL63JBFP3MNcfQK11oM&#10;Ubal1C32EW5ruUiSlbRYcVww2NDBUH67dFbB5nXdLV8K7Mz3qT9+slnt8+So1NNk2L+BCDSER/i/&#10;/aEVrJ/h70v8AXL7CwAA//8DAFBLAQItABQABgAIAAAAIQDb4fbL7gAAAIUBAAATAAAAAAAAAAAA&#10;AAAAAAAAAABbQ29udGVudF9UeXBlc10ueG1sUEsBAi0AFAAGAAgAAAAhAFr0LFu/AAAAFQEAAAsA&#10;AAAAAAAAAAAAAAAAHwEAAF9yZWxzLy5yZWxzUEsBAi0AFAAGAAgAAAAhAJ1kajLEAAAA2wAAAA8A&#10;AAAAAAAAAAAAAAAABwIAAGRycy9kb3ducmV2LnhtbFBLBQYAAAAAAwADALcAAAD4AgAAAAA=&#10;" filled="f" strokeweight=".25pt">
                  <v:textbox>
                    <w:txbxContent>
                      <w:p w:rsidR="0003734F" w:rsidRDefault="0003734F">
                        <w:pPr>
                          <w:pStyle w:val="aa"/>
                          <w:spacing w:before="0" w:after="0"/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社会保障学、社会工作导论、专业研究坊、工作分析、人力资源战略、员工培训与开发（双语）、员工招聘（英语）、绩效管理、薪酬管理等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060" type="#_x0000_t32" style="position:absolute;left:32004;top:22574;width:0;height:84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xlnwAAAANoAAAAPAAAAZHJzL2Rvd25yZXYueG1sRE9La4NA&#10;EL4H+h+WKfSWrAk0pDar5EHB9pYoPQ/uVCXurHG3av59NlDoafj4nrNNJ9OKgXrXWFawXEQgiEur&#10;G64UFPnHfAPCeWSNrWVScCMHafI022Ks7cgnGs6+EiGEXYwKau+7WEpX1mTQLWxHHLgf2xv0AfaV&#10;1D2OIdy0chVFa2mw4dBQY0eHmsrL+dcoGNF/v+131fWwP35m02t7XefFl1Ivz9PuHYSnyf+L/9yZ&#10;DvPh8crjyuQOAAD//wMAUEsBAi0AFAAGAAgAAAAhANvh9svuAAAAhQEAABMAAAAAAAAAAAAAAAAA&#10;AAAAAFtDb250ZW50X1R5cGVzXS54bWxQSwECLQAUAAYACAAAACEAWvQsW78AAAAVAQAACwAAAAAA&#10;AAAAAAAAAAAfAQAAX3JlbHMvLnJlbHNQSwECLQAUAAYACAAAACEACp8ZZ8AAAADaAAAADwAAAAAA&#10;AAAAAAAAAAAHAgAAZHJzL2Rvd25yZXYueG1sUEsFBgAAAAADAAMAtwAAAPQCAAAAAA==&#10;" strokecolor="black [3200]" strokeweight=".5pt">
                  <v:stroke endarrow="block" joinstyle="miter"/>
                </v:shape>
                <v:shape id="图片 2" o:spid="_x0000_s1061" type="#_x0000_t75" style="position:absolute;left:77428;top:8280;width:4000;height:33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vdlxAAAANoAAAAPAAAAZHJzL2Rvd25yZXYueG1sRI9Ba8JA&#10;FITvQv/D8oTedGOgrUTXYAOF9tBCVQRvj+wzCWbfht1tkvbXdwXB4zAz3zDrfDSt6Mn5xrKCxTwB&#10;QVxa3XCl4LB/my1B+ICssbVMCn7JQ755mKwx03bgb+p3oRIRwj5DBXUIXSalL2sy6Oe2I47e2TqD&#10;IUpXSe1wiHDTyjRJnqXBhuNCjR0VNZWX3Y9RcHp9+nIp8UtzLPanD/1nPw+tVepxOm5XIAKN4R6+&#10;td+1ghSuV+INkJt/AAAA//8DAFBLAQItABQABgAIAAAAIQDb4fbL7gAAAIUBAAATAAAAAAAAAAAA&#10;AAAAAAAAAABbQ29udGVudF9UeXBlc10ueG1sUEsBAi0AFAAGAAgAAAAhAFr0LFu/AAAAFQEAAAsA&#10;AAAAAAAAAAAAAAAAHwEAAF9yZWxzLy5yZWxzUEsBAi0AFAAGAAgAAAAhAOqG92XEAAAA2gAAAA8A&#10;AAAAAAAAAAAAAAAABwIAAGRycy9kb3ducmV2LnhtbFBLBQYAAAAAAwADALcAAAD4AgAAAAA=&#10;">
                  <v:imagedata r:id="rId31" o:title=""/>
                </v:shape>
              </v:group>
            </w:pict>
          </mc:Fallback>
        </mc:AlternateContent>
      </w:r>
    </w:p>
    <w:p w:rsidR="008D7D57" w:rsidRDefault="008D7D57">
      <w:pPr>
        <w:pStyle w:val="af2"/>
        <w:widowControl/>
        <w:numPr>
          <w:ilvl w:val="0"/>
          <w:numId w:val="1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</w:p>
    <w:sectPr w:rsidR="008D7D57">
      <w:headerReference w:type="even" r:id="rId32"/>
      <w:headerReference w:type="default" r:id="rId33"/>
      <w:footerReference w:type="even" r:id="rId34"/>
      <w:footerReference w:type="default" r:id="rId35"/>
      <w:pgSz w:w="16838" w:h="11906" w:orient="landscape"/>
      <w:pgMar w:top="737" w:right="1418" w:bottom="737" w:left="1418" w:header="851" w:footer="992" w:gutter="0"/>
      <w:pgNumType w:fmt="numberInDash"/>
      <w:cols w:space="720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4D1" w:rsidRDefault="00F024D1">
      <w:r>
        <w:separator/>
      </w:r>
    </w:p>
  </w:endnote>
  <w:endnote w:type="continuationSeparator" w:id="0">
    <w:p w:rsidR="00F024D1" w:rsidRDefault="00F0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34F" w:rsidRDefault="0003734F">
    <w:pPr>
      <w:pStyle w:val="a8"/>
      <w:ind w:rightChars="107" w:right="22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Pr="006E6DE6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9 -</w:t>
    </w:r>
    <w:r>
      <w:rPr>
        <w:rFonts w:ascii="宋体" w:hAnsi="宋体"/>
        <w:sz w:val="28"/>
        <w:szCs w:val="28"/>
      </w:rPr>
      <w:fldChar w:fldCharType="end"/>
    </w:r>
  </w:p>
  <w:p w:rsidR="0003734F" w:rsidRDefault="000373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34F" w:rsidRDefault="0003734F">
    <w:pPr>
      <w:pStyle w:val="a8"/>
      <w:ind w:firstLineChars="101" w:firstLine="283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-</w:t>
    </w:r>
    <w:r>
      <w:rPr>
        <w:rFonts w:ascii="宋体" w:hAnsi="宋体"/>
        <w:sz w:val="28"/>
      </w:rPr>
      <w:t xml:space="preserve"> 20 -</w:t>
    </w:r>
    <w:r>
      <w:rPr>
        <w:rFonts w:ascii="宋体" w:hAnsi="宋体"/>
        <w:sz w:val="28"/>
      </w:rPr>
      <w:fldChar w:fldCharType="end"/>
    </w:r>
  </w:p>
  <w:p w:rsidR="0003734F" w:rsidRDefault="000373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34F" w:rsidRDefault="0003734F">
    <w:pPr>
      <w:pStyle w:val="a8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 w:rsidRPr="006E6DE6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10 -</w:t>
    </w:r>
    <w:r>
      <w:rPr>
        <w:rFonts w:ascii="宋体" w:hAnsi="宋体"/>
        <w:sz w:val="28"/>
      </w:rPr>
      <w:fldChar w:fldCharType="end"/>
    </w:r>
  </w:p>
  <w:p w:rsidR="0003734F" w:rsidRDefault="000373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4D1" w:rsidRDefault="00F024D1">
      <w:r>
        <w:separator/>
      </w:r>
    </w:p>
  </w:footnote>
  <w:footnote w:type="continuationSeparator" w:id="0">
    <w:p w:rsidR="00F024D1" w:rsidRDefault="00F0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34F" w:rsidRDefault="0003734F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34F" w:rsidRDefault="0003734F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68C4"/>
    <w:multiLevelType w:val="multilevel"/>
    <w:tmpl w:val="19E068C4"/>
    <w:lvl w:ilvl="0">
      <w:start w:val="1"/>
      <w:numFmt w:val="decimal"/>
      <w:lvlText w:val="%1."/>
      <w:lvlJc w:val="left"/>
      <w:pPr>
        <w:ind w:left="141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EAC272E"/>
    <w:multiLevelType w:val="multilevel"/>
    <w:tmpl w:val="2EAC272E"/>
    <w:lvl w:ilvl="0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9CA6ED3"/>
    <w:multiLevelType w:val="multilevel"/>
    <w:tmpl w:val="59CA6ED3"/>
    <w:lvl w:ilvl="0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 w15:restartNumberingAfterBreak="0">
    <w:nsid w:val="77CE6C1F"/>
    <w:multiLevelType w:val="multilevel"/>
    <w:tmpl w:val="77CE6C1F"/>
    <w:lvl w:ilvl="0">
      <w:start w:val="1"/>
      <w:numFmt w:val="bullet"/>
      <w:lvlText w:val=""/>
      <w:lvlJc w:val="left"/>
      <w:pPr>
        <w:ind w:left="1473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0"/>
  <w:drawingGridVerticalSpacing w:val="161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04"/>
    <w:rsid w:val="00013F4E"/>
    <w:rsid w:val="0003734F"/>
    <w:rsid w:val="00037A92"/>
    <w:rsid w:val="000755C0"/>
    <w:rsid w:val="00123606"/>
    <w:rsid w:val="00174476"/>
    <w:rsid w:val="001A575B"/>
    <w:rsid w:val="001D405A"/>
    <w:rsid w:val="002C5C22"/>
    <w:rsid w:val="00317B9B"/>
    <w:rsid w:val="004A06D8"/>
    <w:rsid w:val="00530E09"/>
    <w:rsid w:val="00533233"/>
    <w:rsid w:val="005C48EF"/>
    <w:rsid w:val="005F2DCF"/>
    <w:rsid w:val="0061758A"/>
    <w:rsid w:val="00651C1C"/>
    <w:rsid w:val="00664353"/>
    <w:rsid w:val="006D472E"/>
    <w:rsid w:val="006E6DE6"/>
    <w:rsid w:val="00746E04"/>
    <w:rsid w:val="007A5775"/>
    <w:rsid w:val="008D7D57"/>
    <w:rsid w:val="008E1D60"/>
    <w:rsid w:val="00902465"/>
    <w:rsid w:val="009743D6"/>
    <w:rsid w:val="00A4567D"/>
    <w:rsid w:val="00A47C47"/>
    <w:rsid w:val="00A5174A"/>
    <w:rsid w:val="00A8094A"/>
    <w:rsid w:val="00B36A40"/>
    <w:rsid w:val="00B56AB0"/>
    <w:rsid w:val="00C12541"/>
    <w:rsid w:val="00C41918"/>
    <w:rsid w:val="00C7059A"/>
    <w:rsid w:val="00C7182B"/>
    <w:rsid w:val="00CA0975"/>
    <w:rsid w:val="00CC7702"/>
    <w:rsid w:val="00D158C7"/>
    <w:rsid w:val="00D50D46"/>
    <w:rsid w:val="00F024D1"/>
    <w:rsid w:val="00F11D1C"/>
    <w:rsid w:val="00F1703B"/>
    <w:rsid w:val="00F9625E"/>
    <w:rsid w:val="01C32A2D"/>
    <w:rsid w:val="031903F2"/>
    <w:rsid w:val="03326612"/>
    <w:rsid w:val="067E2BD8"/>
    <w:rsid w:val="0877424C"/>
    <w:rsid w:val="0B205C58"/>
    <w:rsid w:val="0E012F37"/>
    <w:rsid w:val="0FFA7749"/>
    <w:rsid w:val="10DC0B5A"/>
    <w:rsid w:val="11F66AAE"/>
    <w:rsid w:val="127D707E"/>
    <w:rsid w:val="1A1F56A9"/>
    <w:rsid w:val="1B7B4910"/>
    <w:rsid w:val="1FAA6234"/>
    <w:rsid w:val="20FC7412"/>
    <w:rsid w:val="219264DA"/>
    <w:rsid w:val="22AD16B2"/>
    <w:rsid w:val="24565E46"/>
    <w:rsid w:val="24DD7B0D"/>
    <w:rsid w:val="28CC0730"/>
    <w:rsid w:val="28FF55A0"/>
    <w:rsid w:val="2B19212F"/>
    <w:rsid w:val="2E2B1505"/>
    <w:rsid w:val="2F9959BD"/>
    <w:rsid w:val="32211858"/>
    <w:rsid w:val="3296735B"/>
    <w:rsid w:val="36636DED"/>
    <w:rsid w:val="370F3594"/>
    <w:rsid w:val="3E333FFC"/>
    <w:rsid w:val="40227765"/>
    <w:rsid w:val="427D698D"/>
    <w:rsid w:val="42B863E6"/>
    <w:rsid w:val="47A01054"/>
    <w:rsid w:val="484436A3"/>
    <w:rsid w:val="48746536"/>
    <w:rsid w:val="4A172220"/>
    <w:rsid w:val="4ACC693B"/>
    <w:rsid w:val="532976F5"/>
    <w:rsid w:val="5CFD60AE"/>
    <w:rsid w:val="5E16079A"/>
    <w:rsid w:val="636F07F6"/>
    <w:rsid w:val="64761385"/>
    <w:rsid w:val="656F0F78"/>
    <w:rsid w:val="69E41F77"/>
    <w:rsid w:val="6ED94F96"/>
    <w:rsid w:val="6FE97C2C"/>
    <w:rsid w:val="714A717F"/>
    <w:rsid w:val="72694FB7"/>
    <w:rsid w:val="75FF7DF8"/>
    <w:rsid w:val="76535266"/>
    <w:rsid w:val="76DA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DB9A02"/>
  <w15:docId w15:val="{138CAEA2-7959-4708-B5DF-0624B07F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 Indent"/>
    <w:basedOn w:val="a"/>
    <w:link w:val="10"/>
    <w:uiPriority w:val="99"/>
    <w:semiHidden/>
    <w:qFormat/>
    <w:pPr>
      <w:spacing w:line="360" w:lineRule="auto"/>
      <w:ind w:firstLineChars="200" w:firstLine="480"/>
    </w:pPr>
    <w:rPr>
      <w:sz w:val="24"/>
    </w:r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1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1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Normal (Web)"/>
    <w:basedOn w:val="a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ac"/>
    <w:uiPriority w:val="99"/>
    <w:unhideWhenUsed/>
    <w:qFormat/>
    <w:rPr>
      <w:b/>
      <w:bCs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uiPriority w:val="99"/>
    <w:unhideWhenUsed/>
    <w:qFormat/>
    <w:rPr>
      <w:sz w:val="21"/>
      <w:szCs w:val="21"/>
    </w:r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12">
    <w:name w:val="页眉 字符1"/>
    <w:link w:val="a9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11">
    <w:name w:val="页脚 字符1"/>
    <w:link w:val="a8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7">
    <w:name w:val="批注框文本 字符"/>
    <w:link w:val="a6"/>
    <w:uiPriority w:val="99"/>
    <w:semiHidden/>
    <w:qFormat/>
    <w:rPr>
      <w:kern w:val="2"/>
      <w:sz w:val="18"/>
      <w:szCs w:val="18"/>
    </w:rPr>
  </w:style>
  <w:style w:type="character" w:customStyle="1" w:styleId="af">
    <w:name w:val="页眉 字符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正文文本缩进 字符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af1">
    <w:name w:val="页脚 字符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正文文本缩进 字符1"/>
    <w:link w:val="a5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4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4"/>
    </w:rPr>
  </w:style>
  <w:style w:type="character" w:customStyle="1" w:styleId="longtext1">
    <w:name w:val="long_text1"/>
    <w:uiPriority w:val="99"/>
    <w:qFormat/>
    <w:rPr>
      <w:rFonts w:cs="Times New Roman"/>
      <w:sz w:val="20"/>
      <w:szCs w:val="20"/>
    </w:rPr>
  </w:style>
  <w:style w:type="paragraph" w:customStyle="1" w:styleId="Style1">
    <w:name w:val="_Style 1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Style2">
    <w:name w:val="_Style 2"/>
    <w:basedOn w:val="a"/>
    <w:uiPriority w:val="99"/>
    <w:qFormat/>
    <w:pPr>
      <w:ind w:firstLineChars="200" w:firstLine="420"/>
    </w:pPr>
    <w:rPr>
      <w:szCs w:val="21"/>
    </w:rPr>
  </w:style>
  <w:style w:type="paragraph" w:styleId="af2">
    <w:name w:val="List Paragraph"/>
    <w:basedOn w:val="a"/>
    <w:uiPriority w:val="99"/>
    <w:qFormat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ok.jd.com/writer/&#21490;&#33922;&#33452;&#183;&#26607;&#32500;_1.html" TargetMode="External"/><Relationship Id="rId18" Type="http://schemas.openxmlformats.org/officeDocument/2006/relationships/hyperlink" Target="http://book.jd.com/writer/%E5%BC%A0%E7%BB%A7%E8%BE%B0_1.html" TargetMode="External"/><Relationship Id="rId26" Type="http://schemas.openxmlformats.org/officeDocument/2006/relationships/hyperlink" Target="http://onlinelibrary.wiley.com/journal/10.1111/(ISSN)1748-8583" TargetMode="External"/><Relationship Id="rId21" Type="http://schemas.openxmlformats.org/officeDocument/2006/relationships/hyperlink" Target="https://www.amazon.com/Global-Compensation-Benefits-Developing-Management/dp/158644123X/ref=sr_1_2?s=books&amp;ie=UTF8&amp;qid=1495157489&amp;sr=1-2&amp;keywords=Compensation+global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book.jd.com/writer/%E6%9D%8E%E7%85%95%E8%AF%91_1.html" TargetMode="External"/><Relationship Id="rId17" Type="http://schemas.openxmlformats.org/officeDocument/2006/relationships/hyperlink" Target="http://book.jd.com/writer/Gary%20Dessler_1.html" TargetMode="External"/><Relationship Id="rId25" Type="http://schemas.openxmlformats.org/officeDocument/2006/relationships/hyperlink" Target="http://www.fortunechina.com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book.jd.com/writer/%E5%8A%A0%E9%87%8C%C2%B7%E5%BE%B7%E6%96%AF%E5%8B%92_1.html" TargetMode="External"/><Relationship Id="rId20" Type="http://schemas.openxmlformats.org/officeDocument/2006/relationships/hyperlink" Target="http://book.jd.com/publish/%E6%B5%B7%E5%A4%A9%E5%87%BA%E7%89%88%E7%A4%BE_1.htm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ok.jd.com/writer/%E5%BD%AD%E7%92%A7%E7%8E%89_1.html" TargetMode="External"/><Relationship Id="rId24" Type="http://schemas.openxmlformats.org/officeDocument/2006/relationships/hyperlink" Target="http://www.hr.com.cn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ook.jd.com/writer/Thomas%20W.%20Lee_1.html" TargetMode="External"/><Relationship Id="rId23" Type="http://schemas.openxmlformats.org/officeDocument/2006/relationships/hyperlink" Target="http://www.chinahrd.net" TargetMode="External"/><Relationship Id="rId28" Type="http://schemas.openxmlformats.org/officeDocument/2006/relationships/hyperlink" Target="http://www.tandfonline.com/toc/rijh20/current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book.jd.com/writer/%E8%BF%88%E5%85%8B%E5%B0%94%C2%B7%E6%B1%89%E5%8D%97_1.html" TargetMode="External"/><Relationship Id="rId19" Type="http://schemas.openxmlformats.org/officeDocument/2006/relationships/hyperlink" Target="http://book.jd.com/writer/%E6%96%87%E4%B8%BD%E9%A2%9C_1.html" TargetMode="External"/><Relationship Id="rId31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book.jd.com/writer/%E6%98%8E%E8%8C%A8%E4%BC%AF%E6%A0%BC_1.html" TargetMode="External"/><Relationship Id="rId14" Type="http://schemas.openxmlformats.org/officeDocument/2006/relationships/hyperlink" Target="http://book.jd.com/writer/%E6%89%98%E9%A9%AC%E6%96%AF%C2%B7W.%E6%9D%8E_1.html" TargetMode="External"/><Relationship Id="rId22" Type="http://schemas.openxmlformats.org/officeDocument/2006/relationships/hyperlink" Target="https://www.amazon.com/Employer-Brand-Management-Practical-Employers/dp/1118898524/ref=sr_1_1?s=books&amp;ie=UTF8&amp;qid=1495142444&amp;sr=1-1&amp;keywords=employer+brand+management" TargetMode="External"/><Relationship Id="rId27" Type="http://schemas.openxmlformats.org/officeDocument/2006/relationships/hyperlink" Target="http://www.tandfonline.com/rijh20" TargetMode="External"/><Relationship Id="rId30" Type="http://schemas.openxmlformats.org/officeDocument/2006/relationships/image" Target="media/image1.png"/><Relationship Id="rId35" Type="http://schemas.openxmlformats.org/officeDocument/2006/relationships/footer" Target="footer3.xml"/><Relationship Id="rId8" Type="http://schemas.openxmlformats.org/officeDocument/2006/relationships/hyperlink" Target="http://book.jd.com/writer/%E4%B8%8A%E7%94%B0%E6%83%87%E7%94%9F_1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1723</Words>
  <Characters>9825</Characters>
  <Application>Microsoft Office Word</Application>
  <DocSecurity>0</DocSecurity>
  <Lines>81</Lines>
  <Paragraphs>23</Paragraphs>
  <ScaleCrop>false</ScaleCrop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yeziapp</cp:lastModifiedBy>
  <cp:revision>4</cp:revision>
  <cp:lastPrinted>2019-05-05T01:44:00Z</cp:lastPrinted>
  <dcterms:created xsi:type="dcterms:W3CDTF">2019-07-01T06:47:00Z</dcterms:created>
  <dcterms:modified xsi:type="dcterms:W3CDTF">2020-03-31T02:45:00Z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